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BE0" w:rsidRPr="00527BE0" w:rsidRDefault="00527BE0" w:rsidP="00527BE0">
      <w:pPr>
        <w:shd w:val="clear" w:color="auto" w:fill="FFFFFF"/>
        <w:spacing w:after="0" w:line="240" w:lineRule="auto"/>
        <w:jc w:val="center"/>
        <w:outlineLvl w:val="1"/>
        <w:rPr>
          <w:rFonts w:ascii="Simplified Arabic" w:eastAsia="Times New Roman" w:hAnsi="Simplified Arabic" w:cs="Simplified Arabic"/>
          <w:b/>
          <w:bCs/>
          <w:color w:val="000000" w:themeColor="text1"/>
          <w:sz w:val="72"/>
          <w:szCs w:val="72"/>
          <w:lang w:eastAsia="fr-FR"/>
        </w:rPr>
      </w:pPr>
      <w:r w:rsidRPr="00527BE0">
        <w:rPr>
          <w:rFonts w:ascii="Simplified Arabic" w:eastAsia="Times New Roman" w:hAnsi="Simplified Arabic" w:cs="Simplified Arabic"/>
          <w:b/>
          <w:bCs/>
          <w:color w:val="000000" w:themeColor="text1"/>
          <w:sz w:val="72"/>
          <w:szCs w:val="72"/>
          <w:lang w:eastAsia="fr-FR"/>
        </w:rPr>
        <w:fldChar w:fldCharType="begin"/>
      </w:r>
      <w:r w:rsidRPr="00527BE0">
        <w:rPr>
          <w:rFonts w:ascii="Simplified Arabic" w:eastAsia="Times New Roman" w:hAnsi="Simplified Arabic" w:cs="Simplified Arabic"/>
          <w:b/>
          <w:bCs/>
          <w:color w:val="000000" w:themeColor="text1"/>
          <w:sz w:val="72"/>
          <w:szCs w:val="72"/>
          <w:lang w:eastAsia="fr-FR"/>
        </w:rPr>
        <w:instrText xml:space="preserve"> HYPERLINK "http://www.bdnia.com/?p=488" </w:instrText>
      </w:r>
      <w:r w:rsidRPr="00527BE0">
        <w:rPr>
          <w:rFonts w:ascii="Simplified Arabic" w:eastAsia="Times New Roman" w:hAnsi="Simplified Arabic" w:cs="Simplified Arabic"/>
          <w:b/>
          <w:bCs/>
          <w:color w:val="000000" w:themeColor="text1"/>
          <w:sz w:val="72"/>
          <w:szCs w:val="72"/>
          <w:lang w:eastAsia="fr-FR"/>
        </w:rPr>
        <w:fldChar w:fldCharType="separate"/>
      </w:r>
      <w:r w:rsidRPr="00527BE0">
        <w:rPr>
          <w:rFonts w:ascii="Simplified Arabic" w:eastAsia="Times New Roman" w:hAnsi="Simplified Arabic" w:cs="Simplified Arabic"/>
          <w:b/>
          <w:bCs/>
          <w:color w:val="000000" w:themeColor="text1"/>
          <w:sz w:val="72"/>
          <w:szCs w:val="72"/>
          <w:rtl/>
          <w:lang w:eastAsia="fr-FR"/>
        </w:rPr>
        <w:t>الخطوات التعليمية والفنية لكرة اليد</w:t>
      </w:r>
      <w:r w:rsidRPr="00527BE0">
        <w:rPr>
          <w:rFonts w:ascii="Simplified Arabic" w:eastAsia="Times New Roman" w:hAnsi="Simplified Arabic" w:cs="Simplified Arabic"/>
          <w:b/>
          <w:bCs/>
          <w:color w:val="000000" w:themeColor="text1"/>
          <w:sz w:val="72"/>
          <w:szCs w:val="72"/>
          <w:lang w:eastAsia="fr-FR"/>
        </w:rPr>
        <w:fldChar w:fldCharType="end"/>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كرة اليد</w:t>
      </w:r>
      <w:r w:rsidRPr="00527BE0">
        <w:rPr>
          <w:rFonts w:ascii="Tahoma" w:eastAsia="Times New Roman" w:hAnsi="Tahoma" w:cs="Tahoma"/>
          <w:b/>
          <w:bCs/>
          <w:color w:val="000000" w:themeColor="text1"/>
          <w:sz w:val="24"/>
          <w:szCs w:val="24"/>
          <w:lang w:eastAsia="fr-FR"/>
        </w:rPr>
        <w:br/>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مسك واستقبال الكرة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أنواع</w:t>
      </w:r>
      <w:proofErr w:type="gramEnd"/>
      <w:r w:rsidRPr="00527BE0">
        <w:rPr>
          <w:rFonts w:ascii="Tahoma" w:eastAsia="Times New Roman" w:hAnsi="Tahoma" w:cs="Tahoma"/>
          <w:b/>
          <w:bCs/>
          <w:color w:val="000000" w:themeColor="text1"/>
          <w:sz w:val="24"/>
          <w:szCs w:val="24"/>
          <w:rtl/>
          <w:lang w:eastAsia="fr-FR"/>
        </w:rPr>
        <w:t xml:space="preserve"> مسك الكرة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باليدين</w:t>
      </w:r>
      <w:proofErr w:type="gramEnd"/>
      <w:r w:rsidRPr="00527BE0">
        <w:rPr>
          <w:rFonts w:ascii="Tahoma" w:eastAsia="Times New Roman" w:hAnsi="Tahoma" w:cs="Tahoma"/>
          <w:b/>
          <w:bCs/>
          <w:color w:val="000000" w:themeColor="text1"/>
          <w:sz w:val="24"/>
          <w:szCs w:val="24"/>
          <w:rtl/>
          <w:lang w:eastAsia="fr-FR"/>
        </w:rPr>
        <w:t>0</w:t>
      </w:r>
    </w:p>
    <w:p w:rsidR="00527BE0" w:rsidRPr="00527BE0" w:rsidRDefault="00527BE0" w:rsidP="00527BE0">
      <w:pPr>
        <w:numPr>
          <w:ilvl w:val="0"/>
          <w:numId w:val="1"/>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بيد واحدة0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3700"/>
        <w:gridCol w:w="4190"/>
      </w:tblGrid>
      <w:tr w:rsidR="00527BE0" w:rsidRPr="00527BE0" w:rsidTr="00527BE0">
        <w:trPr>
          <w:jc w:val="right"/>
        </w:trPr>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lastRenderedPageBreak/>
              <w:drawing>
                <wp:inline distT="0" distB="0" distL="0" distR="0">
                  <wp:extent cx="2146300" cy="1612900"/>
                  <wp:effectExtent l="19050" t="0" r="6350" b="0"/>
                  <wp:docPr id="1" name="Image 1" descr="http://www.bdnia.com/wp-content/uploads/2008/12/122329-17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dnia.com/wp-content/uploads/2008/12/122329-1715-1.png"/>
                          <pic:cNvPicPr>
                            <a:picLocks noChangeAspect="1" noChangeArrowheads="1"/>
                          </pic:cNvPicPr>
                        </pic:nvPicPr>
                        <pic:blipFill>
                          <a:blip r:embed="rId5" cstate="print"/>
                          <a:srcRect/>
                          <a:stretch>
                            <a:fillRect/>
                          </a:stretch>
                        </pic:blipFill>
                        <pic:spPr bwMode="auto">
                          <a:xfrm>
                            <a:off x="0" y="0"/>
                            <a:ext cx="2146300" cy="1612900"/>
                          </a:xfrm>
                          <a:prstGeom prst="rect">
                            <a:avLst/>
                          </a:prstGeom>
                          <a:noFill/>
                          <a:ln w="9525">
                            <a:noFill/>
                            <a:miter lim="800000"/>
                            <a:headEnd/>
                            <a:tailEnd/>
                          </a:ln>
                        </pic:spPr>
                      </pic:pic>
                    </a:graphicData>
                  </a:graphic>
                </wp:inline>
              </w:drawing>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2463800" cy="990600"/>
                  <wp:effectExtent l="19050" t="0" r="0" b="0"/>
                  <wp:docPr id="2" name="Image 2" descr="http://www.bdnia.com/wp-content/uploads/2008/12/122329-171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dnia.com/wp-content/uploads/2008/12/122329-1715-2.png"/>
                          <pic:cNvPicPr>
                            <a:picLocks noChangeAspect="1" noChangeArrowheads="1"/>
                          </pic:cNvPicPr>
                        </pic:nvPicPr>
                        <pic:blipFill>
                          <a:blip r:embed="rId6" cstate="print"/>
                          <a:srcRect/>
                          <a:stretch>
                            <a:fillRect/>
                          </a:stretch>
                        </pic:blipFill>
                        <pic:spPr bwMode="auto">
                          <a:xfrm>
                            <a:off x="0" y="0"/>
                            <a:ext cx="2463800" cy="990600"/>
                          </a:xfrm>
                          <a:prstGeom prst="rect">
                            <a:avLst/>
                          </a:prstGeom>
                          <a:noFill/>
                          <a:ln w="9525">
                            <a:noFill/>
                            <a:miter lim="800000"/>
                            <a:headEnd/>
                            <a:tailEnd/>
                          </a:ln>
                        </pic:spPr>
                      </pic:pic>
                    </a:graphicData>
                  </a:graphic>
                </wp:inline>
              </w:drawing>
            </w: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مسك واستقبال الكرة باليدين</w:t>
            </w:r>
          </w:p>
        </w:tc>
      </w:tr>
    </w:tbl>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يتبع</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الأداء الفني لمهارة مسك الكرة باليدين</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تنتشر الأصابع جميعاً على جانبي الكرة دون توتر بحيث تكون قاعدتا اليدين في مؤخرة الكرة وتكون راحتا اليدين خلف مركزها مع الاهتمام بوجوب استناد الكرة على سلاميات الأصابع فقط مع عدم الضغط عليها لما يسببه ذلك من توتر في عضلات الذراعين يؤثر على دقة التمرين والتصويب وتوجيه الكرة0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وعند</w:t>
      </w:r>
      <w:proofErr w:type="gramEnd"/>
      <w:r w:rsidRPr="00527BE0">
        <w:rPr>
          <w:rFonts w:ascii="Tahoma" w:eastAsia="Times New Roman" w:hAnsi="Tahoma" w:cs="Tahoma"/>
          <w:b/>
          <w:bCs/>
          <w:color w:val="000000" w:themeColor="text1"/>
          <w:sz w:val="24"/>
          <w:szCs w:val="24"/>
          <w:rtl/>
          <w:lang w:eastAsia="fr-FR"/>
        </w:rPr>
        <w:t xml:space="preserve"> مسك الكرات العالية (من مستوى الصدر وحتى أعلى الرأس) فإن الأصابع تتباعد قليلاً ويشير الإبهامان كل منهما تجاه الآخر، وتكون اليد شكلاً مخروطياً يعمل على زيادة مسطح منطقة المسك0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lastRenderedPageBreak/>
        <w:t>أما</w:t>
      </w:r>
      <w:proofErr w:type="gramEnd"/>
      <w:r w:rsidRPr="00527BE0">
        <w:rPr>
          <w:rFonts w:ascii="Tahoma" w:eastAsia="Times New Roman" w:hAnsi="Tahoma" w:cs="Tahoma"/>
          <w:b/>
          <w:bCs/>
          <w:color w:val="000000" w:themeColor="text1"/>
          <w:sz w:val="24"/>
          <w:szCs w:val="24"/>
          <w:rtl/>
          <w:lang w:eastAsia="fr-FR"/>
        </w:rPr>
        <w:t xml:space="preserve"> الكرات المنخفضة (أسفل المستوى السابق) فيتطلب مسكها تباعد الأصابع بحيث يشير كل من الخنصرين (الإصبعين الصغيرين) تجاه الآخر كما يشير المرفقان تجاه الجسم0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الأداء الفني </w:t>
      </w:r>
      <w:proofErr w:type="gramStart"/>
      <w:r w:rsidRPr="00527BE0">
        <w:rPr>
          <w:rFonts w:ascii="Tahoma" w:eastAsia="Times New Roman" w:hAnsi="Tahoma" w:cs="Tahoma"/>
          <w:b/>
          <w:bCs/>
          <w:color w:val="000000" w:themeColor="text1"/>
          <w:sz w:val="24"/>
          <w:szCs w:val="24"/>
          <w:rtl/>
          <w:lang w:eastAsia="fr-FR"/>
        </w:rPr>
        <w:t>لمسك</w:t>
      </w:r>
      <w:proofErr w:type="gramEnd"/>
      <w:r w:rsidRPr="00527BE0">
        <w:rPr>
          <w:rFonts w:ascii="Tahoma" w:eastAsia="Times New Roman" w:hAnsi="Tahoma" w:cs="Tahoma"/>
          <w:b/>
          <w:bCs/>
          <w:color w:val="000000" w:themeColor="text1"/>
          <w:sz w:val="24"/>
          <w:szCs w:val="24"/>
          <w:rtl/>
          <w:lang w:eastAsia="fr-FR"/>
        </w:rPr>
        <w:t xml:space="preserve"> الكرة بيد واحدة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تنتشر الأصابع جميعهاً فوق الكرة وإلى الخلف قليلاً دون توتر بحيث تكون راحة اليد فوق مركز الكرة، ويكون كل من الإبهام والخنصر حزاماً ثابتاً ومرناً حول الكرة، وتنتشر الأصابع الثلاثة الأخرى </w:t>
      </w:r>
      <w:proofErr w:type="spellStart"/>
      <w:r w:rsidRPr="00527BE0">
        <w:rPr>
          <w:rFonts w:ascii="Tahoma" w:eastAsia="Times New Roman" w:hAnsi="Tahoma" w:cs="Tahoma"/>
          <w:b/>
          <w:bCs/>
          <w:color w:val="000000" w:themeColor="text1"/>
          <w:sz w:val="24"/>
          <w:szCs w:val="24"/>
          <w:rtl/>
          <w:lang w:eastAsia="fr-FR"/>
        </w:rPr>
        <w:t>حو</w:t>
      </w:r>
      <w:proofErr w:type="spellEnd"/>
      <w:r w:rsidRPr="00527BE0">
        <w:rPr>
          <w:rFonts w:ascii="Tahoma" w:eastAsia="Times New Roman" w:hAnsi="Tahoma" w:cs="Tahoma"/>
          <w:b/>
          <w:bCs/>
          <w:color w:val="000000" w:themeColor="text1"/>
          <w:sz w:val="24"/>
          <w:szCs w:val="24"/>
          <w:rtl/>
          <w:lang w:eastAsia="fr-FR"/>
        </w:rPr>
        <w:t xml:space="preserve"> ل الكرة ساندة لها، وتكون اليد الحاملة للكرة بعيدة عن مجال حركة الجذع والرجلين0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3111500" cy="1549400"/>
            <wp:effectExtent l="19050" t="0" r="0" b="0"/>
            <wp:docPr id="3" name="Image 3" descr="http://www.bdnia.com/wp-content/uploads/2008/12/122329-17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dnia.com/wp-content/uploads/2008/12/122329-1715-3.png"/>
                    <pic:cNvPicPr>
                      <a:picLocks noChangeAspect="1" noChangeArrowheads="1"/>
                    </pic:cNvPicPr>
                  </pic:nvPicPr>
                  <pic:blipFill>
                    <a:blip r:embed="rId7" cstate="print"/>
                    <a:srcRect/>
                    <a:stretch>
                      <a:fillRect/>
                    </a:stretch>
                  </pic:blipFill>
                  <pic:spPr bwMode="auto">
                    <a:xfrm>
                      <a:off x="0" y="0"/>
                      <a:ext cx="3111500" cy="1549400"/>
                    </a:xfrm>
                    <a:prstGeom prst="rect">
                      <a:avLst/>
                    </a:prstGeom>
                    <a:noFill/>
                    <a:ln w="9525">
                      <a:noFill/>
                      <a:miter lim="800000"/>
                      <a:headEnd/>
                      <a:tailEnd/>
                    </a:ln>
                  </pic:spPr>
                </pic:pic>
              </a:graphicData>
            </a:graphic>
          </wp:inline>
        </w:drawing>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مسك واستقبال الكرة بيد واحدة</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الخطوات</w:t>
      </w:r>
      <w:proofErr w:type="gramEnd"/>
      <w:r w:rsidRPr="00527BE0">
        <w:rPr>
          <w:rFonts w:ascii="Tahoma" w:eastAsia="Times New Roman" w:hAnsi="Tahoma" w:cs="Tahoma"/>
          <w:b/>
          <w:bCs/>
          <w:color w:val="000000" w:themeColor="text1"/>
          <w:sz w:val="24"/>
          <w:szCs w:val="24"/>
          <w:rtl/>
          <w:lang w:eastAsia="fr-FR"/>
        </w:rPr>
        <w:t xml:space="preserve"> التعليمية لمسك الكرة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عمل نموذج واضح للتلاميذ مع الشرح0</w:t>
      </w:r>
    </w:p>
    <w:p w:rsidR="00527BE0" w:rsidRPr="00527BE0" w:rsidRDefault="00527BE0" w:rsidP="00527BE0">
      <w:pPr>
        <w:numPr>
          <w:ilvl w:val="0"/>
          <w:numId w:val="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أخذ الإحساس بانتشار أصابع اليد على كرة كبيرة (سلة- طائرة) من وضع الجلوس </w:t>
      </w:r>
      <w:proofErr w:type="gramStart"/>
      <w:r w:rsidRPr="00527BE0">
        <w:rPr>
          <w:rFonts w:ascii="Tahoma" w:eastAsia="Times New Roman" w:hAnsi="Tahoma" w:cs="Tahoma"/>
          <w:b/>
          <w:bCs/>
          <w:color w:val="000000" w:themeColor="text1"/>
          <w:sz w:val="24"/>
          <w:szCs w:val="24"/>
          <w:rtl/>
          <w:lang w:eastAsia="fr-FR"/>
        </w:rPr>
        <w:t>الطويل</w:t>
      </w:r>
      <w:proofErr w:type="gramEnd"/>
      <w:r w:rsidRPr="00527BE0">
        <w:rPr>
          <w:rFonts w:ascii="Tahoma" w:eastAsia="Times New Roman" w:hAnsi="Tahoma" w:cs="Tahoma"/>
          <w:b/>
          <w:bCs/>
          <w:color w:val="000000" w:themeColor="text1"/>
          <w:sz w:val="24"/>
          <w:szCs w:val="24"/>
          <w:rtl/>
          <w:lang w:eastAsia="fr-FR"/>
        </w:rPr>
        <w:t>0</w:t>
      </w:r>
    </w:p>
    <w:p w:rsidR="00527BE0" w:rsidRPr="00527BE0" w:rsidRDefault="00527BE0" w:rsidP="00527BE0">
      <w:pPr>
        <w:numPr>
          <w:ilvl w:val="0"/>
          <w:numId w:val="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استخدام كرة صغيرة يتم تعليم الإحساس بحركة الضغط (الحزام) من إصبعي الإبهام والخنصر مع الاهتمام بحركة التقعر بالنسبة لباطن الكف0</w:t>
      </w:r>
    </w:p>
    <w:p w:rsidR="00527BE0" w:rsidRPr="00527BE0" w:rsidRDefault="00527BE0" w:rsidP="00527BE0">
      <w:pPr>
        <w:numPr>
          <w:ilvl w:val="0"/>
          <w:numId w:val="2"/>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تطبيق</w:t>
      </w:r>
      <w:proofErr w:type="gramEnd"/>
      <w:r w:rsidRPr="00527BE0">
        <w:rPr>
          <w:rFonts w:ascii="Tahoma" w:eastAsia="Times New Roman" w:hAnsi="Tahoma" w:cs="Tahoma"/>
          <w:b/>
          <w:bCs/>
          <w:color w:val="000000" w:themeColor="text1"/>
          <w:sz w:val="24"/>
          <w:szCs w:val="24"/>
          <w:rtl/>
          <w:lang w:eastAsia="fr-FR"/>
        </w:rPr>
        <w:t xml:space="preserve"> مسك الكرة من قبل الممارسين بكرة يد عادية0</w:t>
      </w:r>
    </w:p>
    <w:p w:rsidR="00527BE0" w:rsidRPr="00527BE0" w:rsidRDefault="00527BE0" w:rsidP="00527BE0">
      <w:pPr>
        <w:numPr>
          <w:ilvl w:val="0"/>
          <w:numId w:val="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مسك الكرة ورفعها أماماً فعالياً ثم جانباً0</w:t>
      </w:r>
    </w:p>
    <w:p w:rsidR="00527BE0" w:rsidRPr="00527BE0" w:rsidRDefault="00527BE0" w:rsidP="00527BE0">
      <w:pPr>
        <w:numPr>
          <w:ilvl w:val="0"/>
          <w:numId w:val="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تحريك اليد الممسكة للكرة بسرعة في عدة اتجاهات0</w:t>
      </w:r>
    </w:p>
    <w:p w:rsidR="00527BE0" w:rsidRPr="00527BE0" w:rsidRDefault="00527BE0" w:rsidP="00527BE0">
      <w:pPr>
        <w:numPr>
          <w:ilvl w:val="0"/>
          <w:numId w:val="2"/>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محاولة</w:t>
      </w:r>
      <w:proofErr w:type="gramEnd"/>
      <w:r w:rsidRPr="00527BE0">
        <w:rPr>
          <w:rFonts w:ascii="Tahoma" w:eastAsia="Times New Roman" w:hAnsi="Tahoma" w:cs="Tahoma"/>
          <w:b/>
          <w:bCs/>
          <w:color w:val="000000" w:themeColor="text1"/>
          <w:sz w:val="24"/>
          <w:szCs w:val="24"/>
          <w:rtl/>
          <w:lang w:eastAsia="fr-FR"/>
        </w:rPr>
        <w:t xml:space="preserve"> دفع الكرة من يد الممارس للاطمئنان على تثبيت سيطرته عليها0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استقبال</w:t>
      </w:r>
      <w:proofErr w:type="gramEnd"/>
      <w:r w:rsidRPr="00527BE0">
        <w:rPr>
          <w:rFonts w:ascii="Tahoma" w:eastAsia="Times New Roman" w:hAnsi="Tahoma" w:cs="Tahoma"/>
          <w:b/>
          <w:bCs/>
          <w:color w:val="000000" w:themeColor="text1"/>
          <w:sz w:val="24"/>
          <w:szCs w:val="24"/>
          <w:rtl/>
          <w:lang w:eastAsia="fr-FR"/>
        </w:rPr>
        <w:t xml:space="preserve"> الكرة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لكي يستطيع التلميذ سرعة لعب الكرة يجب عليه أولاً إتقان لقفها ويراعى لقفها باليدين بقدر الإمكان وقد يضطر أحياناً إلى لقفها بيد واحدة أو كتم الكرة أو التقاطها بما يتناسب مع موقف اللعب0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استقبال الكرة باليدين0</w:t>
      </w:r>
    </w:p>
    <w:p w:rsidR="00527BE0" w:rsidRPr="00527BE0" w:rsidRDefault="00527BE0" w:rsidP="00527BE0">
      <w:pPr>
        <w:numPr>
          <w:ilvl w:val="0"/>
          <w:numId w:val="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استقبال الكرة باليد </w:t>
      </w:r>
      <w:proofErr w:type="gramStart"/>
      <w:r w:rsidRPr="00527BE0">
        <w:rPr>
          <w:rFonts w:ascii="Tahoma" w:eastAsia="Times New Roman" w:hAnsi="Tahoma" w:cs="Tahoma"/>
          <w:b/>
          <w:bCs/>
          <w:color w:val="000000" w:themeColor="text1"/>
          <w:sz w:val="24"/>
          <w:szCs w:val="24"/>
          <w:rtl/>
          <w:lang w:eastAsia="fr-FR"/>
        </w:rPr>
        <w:t>الواحدة</w:t>
      </w:r>
      <w:proofErr w:type="gramEnd"/>
      <w:r w:rsidRPr="00527BE0">
        <w:rPr>
          <w:rFonts w:ascii="Tahoma" w:eastAsia="Times New Roman" w:hAnsi="Tahoma" w:cs="Tahoma"/>
          <w:b/>
          <w:bCs/>
          <w:color w:val="000000" w:themeColor="text1"/>
          <w:sz w:val="24"/>
          <w:szCs w:val="24"/>
          <w:rtl/>
          <w:lang w:eastAsia="fr-FR"/>
        </w:rPr>
        <w:t>0</w:t>
      </w:r>
    </w:p>
    <w:p w:rsidR="00527BE0" w:rsidRPr="00527BE0" w:rsidRDefault="00527BE0" w:rsidP="00527BE0">
      <w:pPr>
        <w:numPr>
          <w:ilvl w:val="0"/>
          <w:numId w:val="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كتم الكرة0</w:t>
      </w:r>
    </w:p>
    <w:p w:rsidR="00527BE0" w:rsidRPr="00527BE0" w:rsidRDefault="00527BE0" w:rsidP="00527BE0">
      <w:pPr>
        <w:numPr>
          <w:ilvl w:val="0"/>
          <w:numId w:val="3"/>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التقاط</w:t>
      </w:r>
      <w:proofErr w:type="gramEnd"/>
      <w:r w:rsidRPr="00527BE0">
        <w:rPr>
          <w:rFonts w:ascii="Tahoma" w:eastAsia="Times New Roman" w:hAnsi="Tahoma" w:cs="Tahoma"/>
          <w:b/>
          <w:bCs/>
          <w:color w:val="000000" w:themeColor="text1"/>
          <w:sz w:val="24"/>
          <w:szCs w:val="24"/>
          <w:rtl/>
          <w:lang w:eastAsia="fr-FR"/>
        </w:rPr>
        <w:t xml:space="preserve"> الكرة0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 استقبال الكرة باليدين- </w:t>
      </w:r>
      <w:proofErr w:type="gramStart"/>
      <w:r w:rsidRPr="00527BE0">
        <w:rPr>
          <w:rFonts w:ascii="Tahoma" w:eastAsia="Times New Roman" w:hAnsi="Tahoma" w:cs="Tahoma"/>
          <w:b/>
          <w:bCs/>
          <w:color w:val="000000" w:themeColor="text1"/>
          <w:sz w:val="24"/>
          <w:szCs w:val="24"/>
          <w:rtl/>
          <w:lang w:eastAsia="fr-FR"/>
        </w:rPr>
        <w:t>الأداء</w:t>
      </w:r>
      <w:proofErr w:type="gramEnd"/>
      <w:r w:rsidRPr="00527BE0">
        <w:rPr>
          <w:rFonts w:ascii="Tahoma" w:eastAsia="Times New Roman" w:hAnsi="Tahoma" w:cs="Tahoma"/>
          <w:b/>
          <w:bCs/>
          <w:color w:val="000000" w:themeColor="text1"/>
          <w:sz w:val="24"/>
          <w:szCs w:val="24"/>
          <w:rtl/>
          <w:lang w:eastAsia="fr-FR"/>
        </w:rPr>
        <w:t xml:space="preserve">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يميل الجسم قليلاً في اتجاه الكرة وترفع اليدان في علو الوسط وتتجهان للأمام0</w:t>
      </w:r>
    </w:p>
    <w:p w:rsidR="00527BE0" w:rsidRPr="00527BE0" w:rsidRDefault="00527BE0" w:rsidP="00527BE0">
      <w:pPr>
        <w:numPr>
          <w:ilvl w:val="0"/>
          <w:numId w:val="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تؤخذ خطوة في اتجاه الكرة مع انثناء بسيط عند الركبتين0</w:t>
      </w:r>
    </w:p>
    <w:p w:rsidR="00527BE0" w:rsidRPr="00527BE0" w:rsidRDefault="00527BE0" w:rsidP="00527BE0">
      <w:pPr>
        <w:numPr>
          <w:ilvl w:val="0"/>
          <w:numId w:val="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لدى وصول الكرة تمتد الذراعان أماماً لاستقبالها أو تلامس الأصابع فقط دون راحتي اليدين، وتسجيلها للداخل نحو الصدر مع أخذ خطوة للخلف لامتصاص قوة التمريرة0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ويلاحظ في الخطوات السابقة تتبع عند أداء الاستلام في مستوى الصدر، أما إذا كان وصول الكرة أعلى من مستوى الرأس فإن الذراعين تمتدان لأعلى مع انثناء بسيط في مفصل المرفقين بينما تتجه اليدين إلى الأمام بحيث تتقاربان حتى لا تمر الكرة بينهما وتؤخذ خطوة إلى الخلف لامتصاص قوة التمريرة0 أما إذا كان وصول الكرة في مستوى منخفض (تحت الوسط) فإن الذراعين تمتدان إلى الأسفل دون تصلب، وتتجه راحتا اليدين إلى الأمام بحيث تتقاربان حتى لا تمر الكرة بينهما وتؤخذ خطوة إلى الخلف لامتصاص قوة التمريرة0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ب-استقبال الكرة باليد </w:t>
      </w:r>
      <w:proofErr w:type="gramStart"/>
      <w:r w:rsidRPr="00527BE0">
        <w:rPr>
          <w:rFonts w:ascii="Tahoma" w:eastAsia="Times New Roman" w:hAnsi="Tahoma" w:cs="Tahoma"/>
          <w:b/>
          <w:bCs/>
          <w:color w:val="000000" w:themeColor="text1"/>
          <w:sz w:val="24"/>
          <w:szCs w:val="24"/>
          <w:rtl/>
          <w:lang w:eastAsia="fr-FR"/>
        </w:rPr>
        <w:t>الواحدة</w:t>
      </w:r>
      <w:proofErr w:type="gramEnd"/>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وتستعمل </w:t>
      </w:r>
      <w:proofErr w:type="gramStart"/>
      <w:r w:rsidRPr="00527BE0">
        <w:rPr>
          <w:rFonts w:ascii="Tahoma" w:eastAsia="Times New Roman" w:hAnsi="Tahoma" w:cs="Tahoma"/>
          <w:b/>
          <w:bCs/>
          <w:color w:val="000000" w:themeColor="text1"/>
          <w:sz w:val="24"/>
          <w:szCs w:val="24"/>
          <w:rtl/>
          <w:lang w:eastAsia="fr-FR"/>
        </w:rPr>
        <w:t>عند</w:t>
      </w:r>
      <w:proofErr w:type="gramEnd"/>
      <w:r w:rsidRPr="00527BE0">
        <w:rPr>
          <w:rFonts w:ascii="Tahoma" w:eastAsia="Times New Roman" w:hAnsi="Tahoma" w:cs="Tahoma"/>
          <w:b/>
          <w:bCs/>
          <w:color w:val="000000" w:themeColor="text1"/>
          <w:sz w:val="24"/>
          <w:szCs w:val="24"/>
          <w:rtl/>
          <w:lang w:eastAsia="fr-FR"/>
        </w:rPr>
        <w:t xml:space="preserve"> استحالة استقبالها باليدين معاً، نظراً لاحتمال تعثرها وسقوطها ويراعى النقاط الفنية التالية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يمد المستقبل ذراعه باتجاه الكرة وعند ملامستها للأصابع ترتد إلى الخلف لامتصاص قوتها0</w:t>
      </w:r>
    </w:p>
    <w:p w:rsidR="00527BE0" w:rsidRPr="00527BE0" w:rsidRDefault="00527BE0" w:rsidP="00527BE0">
      <w:pPr>
        <w:numPr>
          <w:ilvl w:val="0"/>
          <w:numId w:val="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عدم توتر الأصابع حتى لا تصطدم الكرة </w:t>
      </w:r>
      <w:proofErr w:type="spellStart"/>
      <w:r w:rsidRPr="00527BE0">
        <w:rPr>
          <w:rFonts w:ascii="Tahoma" w:eastAsia="Times New Roman" w:hAnsi="Tahoma" w:cs="Tahoma"/>
          <w:b/>
          <w:bCs/>
          <w:color w:val="000000" w:themeColor="text1"/>
          <w:sz w:val="24"/>
          <w:szCs w:val="24"/>
          <w:rtl/>
          <w:lang w:eastAsia="fr-FR"/>
        </w:rPr>
        <w:t>بها</w:t>
      </w:r>
      <w:proofErr w:type="spellEnd"/>
      <w:r w:rsidRPr="00527BE0">
        <w:rPr>
          <w:rFonts w:ascii="Tahoma" w:eastAsia="Times New Roman" w:hAnsi="Tahoma" w:cs="Tahoma"/>
          <w:b/>
          <w:bCs/>
          <w:color w:val="000000" w:themeColor="text1"/>
          <w:sz w:val="24"/>
          <w:szCs w:val="24"/>
          <w:rtl/>
          <w:lang w:eastAsia="fr-FR"/>
        </w:rPr>
        <w:t xml:space="preserve"> وترتد إلى الأرض0</w:t>
      </w:r>
    </w:p>
    <w:p w:rsidR="00527BE0" w:rsidRPr="00527BE0" w:rsidRDefault="00527BE0" w:rsidP="00527BE0">
      <w:pPr>
        <w:numPr>
          <w:ilvl w:val="0"/>
          <w:numId w:val="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تؤخذ خطوة </w:t>
      </w:r>
      <w:proofErr w:type="gramStart"/>
      <w:r w:rsidRPr="00527BE0">
        <w:rPr>
          <w:rFonts w:ascii="Tahoma" w:eastAsia="Times New Roman" w:hAnsi="Tahoma" w:cs="Tahoma"/>
          <w:b/>
          <w:bCs/>
          <w:color w:val="000000" w:themeColor="text1"/>
          <w:sz w:val="24"/>
          <w:szCs w:val="24"/>
          <w:rtl/>
          <w:lang w:eastAsia="fr-FR"/>
        </w:rPr>
        <w:t>إلى</w:t>
      </w:r>
      <w:proofErr w:type="gramEnd"/>
      <w:r w:rsidRPr="00527BE0">
        <w:rPr>
          <w:rFonts w:ascii="Tahoma" w:eastAsia="Times New Roman" w:hAnsi="Tahoma" w:cs="Tahoma"/>
          <w:b/>
          <w:bCs/>
          <w:color w:val="000000" w:themeColor="text1"/>
          <w:sz w:val="24"/>
          <w:szCs w:val="24"/>
          <w:rtl/>
          <w:lang w:eastAsia="fr-FR"/>
        </w:rPr>
        <w:t xml:space="preserve"> الخلف مع ثقل الجسم على القدم الخلفية0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spellStart"/>
      <w:r w:rsidRPr="00527BE0">
        <w:rPr>
          <w:rFonts w:ascii="Tahoma" w:eastAsia="Times New Roman" w:hAnsi="Tahoma" w:cs="Tahoma"/>
          <w:b/>
          <w:bCs/>
          <w:color w:val="000000" w:themeColor="text1"/>
          <w:sz w:val="24"/>
          <w:szCs w:val="24"/>
          <w:rtl/>
          <w:lang w:eastAsia="fr-FR"/>
        </w:rPr>
        <w:t>جـ</w:t>
      </w:r>
      <w:proofErr w:type="spellEnd"/>
      <w:r w:rsidRPr="00527BE0">
        <w:rPr>
          <w:rFonts w:ascii="Tahoma" w:eastAsia="Times New Roman" w:hAnsi="Tahoma" w:cs="Tahoma"/>
          <w:b/>
          <w:bCs/>
          <w:color w:val="000000" w:themeColor="text1"/>
          <w:sz w:val="24"/>
          <w:szCs w:val="24"/>
          <w:rtl/>
          <w:lang w:eastAsia="fr-FR"/>
        </w:rPr>
        <w:t>- كتم الكرة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وتستعمل عند استحالة استقبالها باليدين أو باليد الواحدة بسبب وجود خصم قريب أو بسبب عدم تمريرها بطريقة صحيحة وتؤدي كالتالي</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6"/>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يستقبل التلميذ الكرة بدفعها بيده المفتوحة إلى الأرض ثم يمسكها </w:t>
      </w:r>
      <w:proofErr w:type="spellStart"/>
      <w:r w:rsidRPr="00527BE0">
        <w:rPr>
          <w:rFonts w:ascii="Tahoma" w:eastAsia="Times New Roman" w:hAnsi="Tahoma" w:cs="Tahoma"/>
          <w:b/>
          <w:bCs/>
          <w:color w:val="000000" w:themeColor="text1"/>
          <w:sz w:val="24"/>
          <w:szCs w:val="24"/>
          <w:rtl/>
          <w:lang w:eastAsia="fr-FR"/>
        </w:rPr>
        <w:t>بكلتا</w:t>
      </w:r>
      <w:proofErr w:type="spellEnd"/>
      <w:r w:rsidRPr="00527BE0">
        <w:rPr>
          <w:rFonts w:ascii="Tahoma" w:eastAsia="Times New Roman" w:hAnsi="Tahoma" w:cs="Tahoma"/>
          <w:b/>
          <w:bCs/>
          <w:color w:val="000000" w:themeColor="text1"/>
          <w:sz w:val="24"/>
          <w:szCs w:val="24"/>
          <w:rtl/>
          <w:lang w:eastAsia="fr-FR"/>
        </w:rPr>
        <w:t xml:space="preserve"> يديه0</w:t>
      </w:r>
    </w:p>
    <w:p w:rsidR="00527BE0" w:rsidRPr="00527BE0" w:rsidRDefault="00527BE0" w:rsidP="00527BE0">
      <w:pPr>
        <w:numPr>
          <w:ilvl w:val="0"/>
          <w:numId w:val="6"/>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إذا كان الخصم قريباً ووصلت الكرة في مستوى منخفض فإن اليد توضع على الكرة مباشرة وبسرعة دون ارتداد عن الأرض</w:t>
      </w:r>
    </w:p>
    <w:p w:rsidR="00527BE0" w:rsidRPr="00527BE0" w:rsidRDefault="00527BE0" w:rsidP="00527BE0">
      <w:pPr>
        <w:numPr>
          <w:ilvl w:val="0"/>
          <w:numId w:val="6"/>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تدفع الكرة بحركة من الرسغ لإعادتها إلى الأرض مرة ثانية أماماً وخارج القدم المماثلة لليد الدافعة0</w:t>
      </w:r>
    </w:p>
    <w:p w:rsidR="00527BE0" w:rsidRPr="00527BE0" w:rsidRDefault="00527BE0" w:rsidP="00527BE0">
      <w:pPr>
        <w:numPr>
          <w:ilvl w:val="0"/>
          <w:numId w:val="6"/>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تم تبادل ثني ومد الركبتين قليلاً لمتابعة كل ارتداد للكرة على أن يكون النظر أماماً لمتابعة تحركات التلاميذ0</w:t>
      </w:r>
    </w:p>
    <w:p w:rsidR="00527BE0" w:rsidRPr="00527BE0" w:rsidRDefault="00527BE0" w:rsidP="00527BE0">
      <w:pPr>
        <w:numPr>
          <w:ilvl w:val="0"/>
          <w:numId w:val="6"/>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يختلف</w:t>
      </w:r>
      <w:proofErr w:type="gramEnd"/>
      <w:r w:rsidRPr="00527BE0">
        <w:rPr>
          <w:rFonts w:ascii="Tahoma" w:eastAsia="Times New Roman" w:hAnsi="Tahoma" w:cs="Tahoma"/>
          <w:b/>
          <w:bCs/>
          <w:color w:val="000000" w:themeColor="text1"/>
          <w:sz w:val="24"/>
          <w:szCs w:val="24"/>
          <w:rtl/>
          <w:lang w:eastAsia="fr-FR"/>
        </w:rPr>
        <w:t xml:space="preserve"> ارتفاع الكرة أثناء تنطيطها، ففي الجري السريع يكون تنطيط الكرة عالياً أما إذا تصدى مدافع لمهاجم فعليه استخدام التنطيط المنخفض لحماية الكرة بوضع جسمه بينها وبين المدافع0</w:t>
      </w:r>
    </w:p>
    <w:p w:rsidR="00527BE0" w:rsidRPr="00527BE0" w:rsidRDefault="00527BE0" w:rsidP="00527BE0">
      <w:pPr>
        <w:spacing w:after="400" w:line="420" w:lineRule="atLeast"/>
        <w:ind w:left="1140" w:right="660"/>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الخطوات</w:t>
      </w:r>
      <w:proofErr w:type="gramEnd"/>
      <w:r w:rsidRPr="00527BE0">
        <w:rPr>
          <w:rFonts w:ascii="Tahoma" w:eastAsia="Times New Roman" w:hAnsi="Tahoma" w:cs="Tahoma"/>
          <w:b/>
          <w:bCs/>
          <w:color w:val="000000" w:themeColor="text1"/>
          <w:sz w:val="24"/>
          <w:szCs w:val="24"/>
          <w:rtl/>
          <w:lang w:eastAsia="fr-FR"/>
        </w:rPr>
        <w:t xml:space="preserve"> التعليمية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أداء نموذج </w:t>
      </w:r>
      <w:proofErr w:type="gramStart"/>
      <w:r w:rsidRPr="00527BE0">
        <w:rPr>
          <w:rFonts w:ascii="Tahoma" w:eastAsia="Times New Roman" w:hAnsi="Tahoma" w:cs="Tahoma"/>
          <w:b/>
          <w:bCs/>
          <w:color w:val="000000" w:themeColor="text1"/>
          <w:sz w:val="24"/>
          <w:szCs w:val="24"/>
          <w:rtl/>
          <w:lang w:eastAsia="fr-FR"/>
        </w:rPr>
        <w:t>مع</w:t>
      </w:r>
      <w:proofErr w:type="gramEnd"/>
      <w:r w:rsidRPr="00527BE0">
        <w:rPr>
          <w:rFonts w:ascii="Tahoma" w:eastAsia="Times New Roman" w:hAnsi="Tahoma" w:cs="Tahoma"/>
          <w:b/>
          <w:bCs/>
          <w:color w:val="000000" w:themeColor="text1"/>
          <w:sz w:val="24"/>
          <w:szCs w:val="24"/>
          <w:rtl/>
          <w:lang w:eastAsia="fr-FR"/>
        </w:rPr>
        <w:t xml:space="preserve"> شرح مختصر للمهارة0</w:t>
      </w:r>
    </w:p>
    <w:p w:rsidR="00527BE0" w:rsidRPr="00527BE0" w:rsidRDefault="00527BE0" w:rsidP="00527BE0">
      <w:pPr>
        <w:numPr>
          <w:ilvl w:val="0"/>
          <w:numId w:val="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يتم تعليم تنطيط الكرة مرة واحدة (اليمنى / اليسرى) ثم لقفها باليدين، ويفضل البدء بكرة صغيرة من وضع مريح (الجلوس / </w:t>
      </w:r>
      <w:proofErr w:type="spellStart"/>
      <w:r w:rsidRPr="00527BE0">
        <w:rPr>
          <w:rFonts w:ascii="Tahoma" w:eastAsia="Times New Roman" w:hAnsi="Tahoma" w:cs="Tahoma"/>
          <w:b/>
          <w:bCs/>
          <w:color w:val="000000" w:themeColor="text1"/>
          <w:sz w:val="24"/>
          <w:szCs w:val="24"/>
          <w:rtl/>
          <w:lang w:eastAsia="fr-FR"/>
        </w:rPr>
        <w:t>إقعاء</w:t>
      </w:r>
      <w:proofErr w:type="spellEnd"/>
      <w:r w:rsidRPr="00527BE0">
        <w:rPr>
          <w:rFonts w:ascii="Tahoma" w:eastAsia="Times New Roman" w:hAnsi="Tahoma" w:cs="Tahoma"/>
          <w:b/>
          <w:bCs/>
          <w:color w:val="000000" w:themeColor="text1"/>
          <w:sz w:val="24"/>
          <w:szCs w:val="24"/>
          <w:rtl/>
          <w:lang w:eastAsia="fr-FR"/>
        </w:rPr>
        <w:t>) وقريب للأرض0</w:t>
      </w:r>
    </w:p>
    <w:p w:rsidR="00527BE0" w:rsidRPr="00527BE0" w:rsidRDefault="00527BE0" w:rsidP="00527BE0">
      <w:pPr>
        <w:numPr>
          <w:ilvl w:val="0"/>
          <w:numId w:val="7"/>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يتم</w:t>
      </w:r>
      <w:proofErr w:type="gramEnd"/>
      <w:r w:rsidRPr="00527BE0">
        <w:rPr>
          <w:rFonts w:ascii="Tahoma" w:eastAsia="Times New Roman" w:hAnsi="Tahoma" w:cs="Tahoma"/>
          <w:b/>
          <w:bCs/>
          <w:color w:val="000000" w:themeColor="text1"/>
          <w:sz w:val="24"/>
          <w:szCs w:val="24"/>
          <w:rtl/>
          <w:lang w:eastAsia="fr-FR"/>
        </w:rPr>
        <w:t xml:space="preserve"> استمرار التنطيط أكثر من مرة من نفس الوضع السابق ثم الوقوف0</w:t>
      </w:r>
    </w:p>
    <w:p w:rsidR="00527BE0" w:rsidRPr="00527BE0" w:rsidRDefault="00527BE0" w:rsidP="00527BE0">
      <w:pPr>
        <w:numPr>
          <w:ilvl w:val="0"/>
          <w:numId w:val="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من وضع الوقوف يتم أخذ الإحساس بتطبيق التنطيط مرة واحدة بكرة يد عادية (باليد اليمنى ثم اليسرى) ثم التنطيط باستمرار0</w:t>
      </w:r>
    </w:p>
    <w:p w:rsidR="00527BE0" w:rsidRPr="00527BE0" w:rsidRDefault="00527BE0" w:rsidP="00527BE0">
      <w:pPr>
        <w:numPr>
          <w:ilvl w:val="0"/>
          <w:numId w:val="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من المشي يؤدي التنطيط باستمرار باليد اليمنى / اليسرى / بالتبادل0</w:t>
      </w:r>
    </w:p>
    <w:p w:rsidR="00527BE0" w:rsidRPr="00527BE0" w:rsidRDefault="00527BE0" w:rsidP="00527BE0">
      <w:pPr>
        <w:numPr>
          <w:ilvl w:val="0"/>
          <w:numId w:val="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يتم التركيز على أداء التنطيط باستمرار دون النظر للكرة (من المشي / الجري)0</w:t>
      </w:r>
    </w:p>
    <w:p w:rsidR="00527BE0" w:rsidRPr="00527BE0" w:rsidRDefault="00527BE0" w:rsidP="00527BE0">
      <w:pPr>
        <w:numPr>
          <w:ilvl w:val="0"/>
          <w:numId w:val="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تحديد مناطق معينة </w:t>
      </w:r>
      <w:proofErr w:type="gramStart"/>
      <w:r w:rsidRPr="00527BE0">
        <w:rPr>
          <w:rFonts w:ascii="Tahoma" w:eastAsia="Times New Roman" w:hAnsi="Tahoma" w:cs="Tahoma"/>
          <w:b/>
          <w:bCs/>
          <w:color w:val="000000" w:themeColor="text1"/>
          <w:sz w:val="24"/>
          <w:szCs w:val="24"/>
          <w:rtl/>
          <w:lang w:eastAsia="fr-FR"/>
        </w:rPr>
        <w:t>للتنطيط</w:t>
      </w:r>
      <w:proofErr w:type="gramEnd"/>
      <w:r w:rsidRPr="00527BE0">
        <w:rPr>
          <w:rFonts w:ascii="Tahoma" w:eastAsia="Times New Roman" w:hAnsi="Tahoma" w:cs="Tahoma"/>
          <w:b/>
          <w:bCs/>
          <w:color w:val="000000" w:themeColor="text1"/>
          <w:sz w:val="24"/>
          <w:szCs w:val="24"/>
          <w:rtl/>
          <w:lang w:eastAsia="fr-FR"/>
        </w:rPr>
        <w:t xml:space="preserve"> </w:t>
      </w:r>
      <w:proofErr w:type="spellStart"/>
      <w:r w:rsidRPr="00527BE0">
        <w:rPr>
          <w:rFonts w:ascii="Tahoma" w:eastAsia="Times New Roman" w:hAnsi="Tahoma" w:cs="Tahoma"/>
          <w:b/>
          <w:bCs/>
          <w:color w:val="000000" w:themeColor="text1"/>
          <w:sz w:val="24"/>
          <w:szCs w:val="24"/>
          <w:rtl/>
          <w:lang w:eastAsia="fr-FR"/>
        </w:rPr>
        <w:t>بها</w:t>
      </w:r>
      <w:proofErr w:type="spellEnd"/>
      <w:r w:rsidRPr="00527BE0">
        <w:rPr>
          <w:rFonts w:ascii="Tahoma" w:eastAsia="Times New Roman" w:hAnsi="Tahoma" w:cs="Tahoma"/>
          <w:b/>
          <w:bCs/>
          <w:color w:val="000000" w:themeColor="text1"/>
          <w:sz w:val="24"/>
          <w:szCs w:val="24"/>
          <w:rtl/>
          <w:lang w:eastAsia="fr-FR"/>
        </w:rPr>
        <w:t xml:space="preserve"> (أطواق، خطوط مستقيمة، خطوط متعرجة)0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د- </w:t>
      </w:r>
      <w:proofErr w:type="gramStart"/>
      <w:r w:rsidRPr="00527BE0">
        <w:rPr>
          <w:rFonts w:ascii="Tahoma" w:eastAsia="Times New Roman" w:hAnsi="Tahoma" w:cs="Tahoma"/>
          <w:b/>
          <w:bCs/>
          <w:color w:val="000000" w:themeColor="text1"/>
          <w:sz w:val="24"/>
          <w:szCs w:val="24"/>
          <w:rtl/>
          <w:lang w:eastAsia="fr-FR"/>
        </w:rPr>
        <w:t>التقاط</w:t>
      </w:r>
      <w:proofErr w:type="gramEnd"/>
      <w:r w:rsidRPr="00527BE0">
        <w:rPr>
          <w:rFonts w:ascii="Tahoma" w:eastAsia="Times New Roman" w:hAnsi="Tahoma" w:cs="Tahoma"/>
          <w:b/>
          <w:bCs/>
          <w:color w:val="000000" w:themeColor="text1"/>
          <w:sz w:val="24"/>
          <w:szCs w:val="24"/>
          <w:rtl/>
          <w:lang w:eastAsia="fr-FR"/>
        </w:rPr>
        <w:t xml:space="preserve"> الكرة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8"/>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مد الذراعين إلى أسفل مع انثناء الركبتين قليلاً0</w:t>
      </w:r>
    </w:p>
    <w:p w:rsidR="00527BE0" w:rsidRPr="00527BE0" w:rsidRDefault="00527BE0" w:rsidP="00527BE0">
      <w:pPr>
        <w:numPr>
          <w:ilvl w:val="0"/>
          <w:numId w:val="8"/>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تركيز النظر على الكرة0</w:t>
      </w:r>
    </w:p>
    <w:p w:rsidR="00527BE0" w:rsidRPr="00527BE0" w:rsidRDefault="00527BE0" w:rsidP="00527BE0">
      <w:pPr>
        <w:numPr>
          <w:ilvl w:val="0"/>
          <w:numId w:val="8"/>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عند وصول الكرة تلتقط بالأصابع وهي متجهة من الأمام إلى الخلف فيما تمتد الركبتان وترفع الكرة إلى مستوى الصدر0</w:t>
      </w:r>
    </w:p>
    <w:p w:rsidR="00527BE0" w:rsidRPr="00527BE0" w:rsidRDefault="00527BE0" w:rsidP="00527BE0">
      <w:pPr>
        <w:numPr>
          <w:ilvl w:val="0"/>
          <w:numId w:val="8"/>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يمكن استخدام يد واحدة لالتقاطها بينما تقوم اليد الأخرى بمهمة السند0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وعند أداء عملية الاستقبال يجب ملاحظة ما يلي</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9"/>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يجب</w:t>
      </w:r>
      <w:proofErr w:type="gramEnd"/>
      <w:r w:rsidRPr="00527BE0">
        <w:rPr>
          <w:rFonts w:ascii="Tahoma" w:eastAsia="Times New Roman" w:hAnsi="Tahoma" w:cs="Tahoma"/>
          <w:b/>
          <w:bCs/>
          <w:color w:val="000000" w:themeColor="text1"/>
          <w:sz w:val="24"/>
          <w:szCs w:val="24"/>
          <w:rtl/>
          <w:lang w:eastAsia="fr-FR"/>
        </w:rPr>
        <w:t xml:space="preserve"> أن يتابع النظر للكرة حتى لحظة استقبالها0</w:t>
      </w:r>
    </w:p>
    <w:p w:rsidR="00527BE0" w:rsidRPr="00527BE0" w:rsidRDefault="00527BE0" w:rsidP="00527BE0">
      <w:pPr>
        <w:numPr>
          <w:ilvl w:val="0"/>
          <w:numId w:val="9"/>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يجب</w:t>
      </w:r>
      <w:proofErr w:type="gramEnd"/>
      <w:r w:rsidRPr="00527BE0">
        <w:rPr>
          <w:rFonts w:ascii="Tahoma" w:eastAsia="Times New Roman" w:hAnsi="Tahoma" w:cs="Tahoma"/>
          <w:b/>
          <w:bCs/>
          <w:color w:val="000000" w:themeColor="text1"/>
          <w:sz w:val="24"/>
          <w:szCs w:val="24"/>
          <w:rtl/>
          <w:lang w:eastAsia="fr-FR"/>
        </w:rPr>
        <w:t xml:space="preserve"> أن تمسك الكرة بخفة ودون تصلب حتى لا تتعثر بين يدي المستقبل0</w:t>
      </w:r>
    </w:p>
    <w:p w:rsidR="00527BE0" w:rsidRPr="00527BE0" w:rsidRDefault="00527BE0" w:rsidP="00527BE0">
      <w:pPr>
        <w:numPr>
          <w:ilvl w:val="0"/>
          <w:numId w:val="9"/>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يجب</w:t>
      </w:r>
      <w:proofErr w:type="gramEnd"/>
      <w:r w:rsidRPr="00527BE0">
        <w:rPr>
          <w:rFonts w:ascii="Tahoma" w:eastAsia="Times New Roman" w:hAnsi="Tahoma" w:cs="Tahoma"/>
          <w:b/>
          <w:bCs/>
          <w:color w:val="000000" w:themeColor="text1"/>
          <w:sz w:val="24"/>
          <w:szCs w:val="24"/>
          <w:rtl/>
          <w:lang w:eastAsia="fr-FR"/>
        </w:rPr>
        <w:t xml:space="preserve"> أن تتم عملية الاستقبال باليدين إلا في حالات استثنائية0</w:t>
      </w:r>
    </w:p>
    <w:p w:rsidR="00527BE0" w:rsidRPr="00527BE0" w:rsidRDefault="00527BE0" w:rsidP="00527BE0">
      <w:pPr>
        <w:numPr>
          <w:ilvl w:val="0"/>
          <w:numId w:val="9"/>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يجب</w:t>
      </w:r>
      <w:proofErr w:type="gramEnd"/>
      <w:r w:rsidRPr="00527BE0">
        <w:rPr>
          <w:rFonts w:ascii="Tahoma" w:eastAsia="Times New Roman" w:hAnsi="Tahoma" w:cs="Tahoma"/>
          <w:b/>
          <w:bCs/>
          <w:color w:val="000000" w:themeColor="text1"/>
          <w:sz w:val="24"/>
          <w:szCs w:val="24"/>
          <w:rtl/>
          <w:lang w:eastAsia="fr-FR"/>
        </w:rPr>
        <w:t xml:space="preserve"> أن يكون باطنا الكفين في مواجهة الكرة سواء كان الاستقبال لكرة عالية أو في مستوى الصدر أو منخفضة0</w:t>
      </w:r>
    </w:p>
    <w:p w:rsidR="00527BE0" w:rsidRPr="00527BE0" w:rsidRDefault="00527BE0" w:rsidP="00527BE0">
      <w:pPr>
        <w:numPr>
          <w:ilvl w:val="0"/>
          <w:numId w:val="9"/>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lastRenderedPageBreak/>
        <w:t>عند</w:t>
      </w:r>
      <w:proofErr w:type="gramEnd"/>
      <w:r w:rsidRPr="00527BE0">
        <w:rPr>
          <w:rFonts w:ascii="Tahoma" w:eastAsia="Times New Roman" w:hAnsi="Tahoma" w:cs="Tahoma"/>
          <w:b/>
          <w:bCs/>
          <w:color w:val="000000" w:themeColor="text1"/>
          <w:sz w:val="24"/>
          <w:szCs w:val="24"/>
          <w:rtl/>
          <w:lang w:eastAsia="fr-FR"/>
        </w:rPr>
        <w:t xml:space="preserve"> الاضطرار إلى استقبال الكرة بيد واحدة، يجب أن تمسك باليدين بأسرع ما يمكن0</w:t>
      </w:r>
    </w:p>
    <w:p w:rsidR="00527BE0" w:rsidRPr="00527BE0" w:rsidRDefault="00527BE0" w:rsidP="00527BE0">
      <w:pPr>
        <w:numPr>
          <w:ilvl w:val="0"/>
          <w:numId w:val="9"/>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يجب التركيز وعدم التفكير في الخطوة التالية لاستقبال الكرة0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3-</w:t>
      </w:r>
      <w:r w:rsidRPr="00527BE0">
        <w:rPr>
          <w:rFonts w:ascii="Tahoma" w:eastAsia="Times New Roman" w:hAnsi="Tahoma" w:cs="Tahoma"/>
          <w:b/>
          <w:bCs/>
          <w:color w:val="000000" w:themeColor="text1"/>
          <w:sz w:val="24"/>
          <w:szCs w:val="24"/>
          <w:rtl/>
          <w:lang w:eastAsia="fr-FR"/>
        </w:rPr>
        <w:t>التنطيط</w:t>
      </w:r>
      <w:r w:rsidRPr="00527BE0">
        <w:rPr>
          <w:rFonts w:ascii="Tahoma" w:eastAsia="Times New Roman" w:hAnsi="Tahoma" w:cs="Tahoma"/>
          <w:b/>
          <w:bCs/>
          <w:color w:val="000000" w:themeColor="text1"/>
          <w:sz w:val="24"/>
          <w:szCs w:val="24"/>
          <w:lang w:eastAsia="fr-FR"/>
        </w:rPr>
        <w:t xml:space="preserve"> :</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الأداء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0"/>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للوصول لوضع الابتدائي أثناء التنطيط يميل الجسم قليلاً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(الذي تكون الكرة فيه) وتثنى الركبتان بارتخاء، وتكون الذراع المحاورة للكرة موازية للأرض والقدمان متباعدتان بما يسمح بتوازن الجسم0</w:t>
      </w:r>
    </w:p>
    <w:p w:rsidR="00527BE0" w:rsidRPr="00527BE0" w:rsidRDefault="00527BE0" w:rsidP="00527BE0">
      <w:pPr>
        <w:numPr>
          <w:ilvl w:val="0"/>
          <w:numId w:val="10"/>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يبدأ التنطيط بيد واحدة ومن الرسغ مع مراعاة ارتخائه ومرونته حيث تدفع الكرة باليد المفتوحة إلى الأرض أماماً مع مراعاة أن تكون سلاميات الأصابع هي التي تقابل أعلى الكرة بعد ارتدادها من الأرض0</w:t>
      </w:r>
    </w:p>
    <w:p w:rsidR="00527BE0" w:rsidRPr="00527BE0" w:rsidRDefault="00527BE0" w:rsidP="00527BE0">
      <w:pPr>
        <w:numPr>
          <w:ilvl w:val="0"/>
          <w:numId w:val="10"/>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أثناء المحاورة يكون النظر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وتوضع اليد اليسرى أمام الجسم مع ثني الكوع لعمل حماية للكرة0</w:t>
      </w:r>
    </w:p>
    <w:p w:rsidR="00527BE0" w:rsidRPr="00527BE0" w:rsidRDefault="00527BE0" w:rsidP="00527BE0">
      <w:pPr>
        <w:numPr>
          <w:ilvl w:val="0"/>
          <w:numId w:val="10"/>
        </w:numPr>
        <w:spacing w:after="100" w:line="420" w:lineRule="atLeast"/>
        <w:ind w:left="132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في</w:t>
      </w:r>
      <w:proofErr w:type="gramEnd"/>
      <w:r w:rsidRPr="00527BE0">
        <w:rPr>
          <w:rFonts w:ascii="Tahoma" w:eastAsia="Times New Roman" w:hAnsi="Tahoma" w:cs="Tahoma"/>
          <w:b/>
          <w:bCs/>
          <w:color w:val="000000" w:themeColor="text1"/>
          <w:sz w:val="24"/>
          <w:szCs w:val="24"/>
          <w:rtl/>
          <w:lang w:eastAsia="fr-FR"/>
        </w:rPr>
        <w:t xml:space="preserve"> المحاورة العالية يجب أن يكون التنطيط خارج القدم المتقدمة وللمحاورة المنخفضة تكون الكرة قريبة من الجسم0</w:t>
      </w:r>
    </w:p>
    <w:p w:rsidR="00527BE0" w:rsidRPr="00527BE0" w:rsidRDefault="00527BE0" w:rsidP="00527BE0">
      <w:pPr>
        <w:numPr>
          <w:ilvl w:val="0"/>
          <w:numId w:val="10"/>
        </w:numPr>
        <w:spacing w:after="100" w:line="420" w:lineRule="atLeast"/>
        <w:ind w:left="1320" w:right="660"/>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2090"/>
        <w:gridCol w:w="1910"/>
        <w:gridCol w:w="1550"/>
        <w:gridCol w:w="2030"/>
      </w:tblGrid>
      <w:tr w:rsidR="00527BE0" w:rsidRPr="00527BE0" w:rsidTr="00527BE0">
        <w:trPr>
          <w:jc w:val="right"/>
        </w:trPr>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lastRenderedPageBreak/>
              <w:drawing>
                <wp:inline distT="0" distB="0" distL="0" distR="0">
                  <wp:extent cx="1130300" cy="1168400"/>
                  <wp:effectExtent l="19050" t="0" r="0" b="0"/>
                  <wp:docPr id="4" name="Image 4" descr="http://www.bdnia.com/wp-content/uploads/2008/12/122329-17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dnia.com/wp-content/uploads/2008/12/122329-1715-4.png"/>
                          <pic:cNvPicPr>
                            <a:picLocks noChangeAspect="1" noChangeArrowheads="1"/>
                          </pic:cNvPicPr>
                        </pic:nvPicPr>
                        <pic:blipFill>
                          <a:blip r:embed="rId8" cstate="print"/>
                          <a:srcRect/>
                          <a:stretch>
                            <a:fillRect/>
                          </a:stretch>
                        </pic:blipFill>
                        <pic:spPr bwMode="auto">
                          <a:xfrm>
                            <a:off x="0" y="0"/>
                            <a:ext cx="1130300" cy="1168400"/>
                          </a:xfrm>
                          <a:prstGeom prst="rect">
                            <a:avLst/>
                          </a:prstGeom>
                          <a:noFill/>
                          <a:ln w="9525">
                            <a:noFill/>
                            <a:miter lim="800000"/>
                            <a:headEnd/>
                            <a:tailEnd/>
                          </a:ln>
                        </pic:spPr>
                      </pic:pic>
                    </a:graphicData>
                  </a:graphic>
                </wp:inline>
              </w:drawing>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1016000" cy="1092200"/>
                  <wp:effectExtent l="19050" t="0" r="0" b="0"/>
                  <wp:docPr id="5" name="Image 5" descr="http://www.bdnia.com/wp-content/uploads/2008/12/122329-17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dnia.com/wp-content/uploads/2008/12/122329-1715-5.png"/>
                          <pic:cNvPicPr>
                            <a:picLocks noChangeAspect="1" noChangeArrowheads="1"/>
                          </pic:cNvPicPr>
                        </pic:nvPicPr>
                        <pic:blipFill>
                          <a:blip r:embed="rId9" cstate="print"/>
                          <a:srcRect/>
                          <a:stretch>
                            <a:fillRect/>
                          </a:stretch>
                        </pic:blipFill>
                        <pic:spPr bwMode="auto">
                          <a:xfrm>
                            <a:off x="0" y="0"/>
                            <a:ext cx="1016000" cy="1092200"/>
                          </a:xfrm>
                          <a:prstGeom prst="rect">
                            <a:avLst/>
                          </a:prstGeom>
                          <a:noFill/>
                          <a:ln w="9525">
                            <a:noFill/>
                            <a:miter lim="800000"/>
                            <a:headEnd/>
                            <a:tailEnd/>
                          </a:ln>
                        </pic:spPr>
                      </pic:pic>
                    </a:graphicData>
                  </a:graphic>
                </wp:inline>
              </w:drawing>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787400" cy="1155700"/>
                  <wp:effectExtent l="19050" t="0" r="0" b="0"/>
                  <wp:docPr id="6" name="Image 6" descr="http://www.bdnia.com/wp-content/uploads/2008/12/122329-17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dnia.com/wp-content/uploads/2008/12/122329-1715-6.png"/>
                          <pic:cNvPicPr>
                            <a:picLocks noChangeAspect="1" noChangeArrowheads="1"/>
                          </pic:cNvPicPr>
                        </pic:nvPicPr>
                        <pic:blipFill>
                          <a:blip r:embed="rId10" cstate="print"/>
                          <a:srcRect/>
                          <a:stretch>
                            <a:fillRect/>
                          </a:stretch>
                        </pic:blipFill>
                        <pic:spPr bwMode="auto">
                          <a:xfrm>
                            <a:off x="0" y="0"/>
                            <a:ext cx="787400" cy="1155700"/>
                          </a:xfrm>
                          <a:prstGeom prst="rect">
                            <a:avLst/>
                          </a:prstGeom>
                          <a:noFill/>
                          <a:ln w="9525">
                            <a:noFill/>
                            <a:miter lim="800000"/>
                            <a:headEnd/>
                            <a:tailEnd/>
                          </a:ln>
                        </pic:spPr>
                      </pic:pic>
                    </a:graphicData>
                  </a:graphic>
                </wp:inline>
              </w:drawing>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1092200" cy="1155700"/>
                  <wp:effectExtent l="19050" t="0" r="0" b="0"/>
                  <wp:docPr id="7" name="Image 7" descr="http://www.bdnia.com/wp-content/uploads/2008/12/122329-171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dnia.com/wp-content/uploads/2008/12/122329-1715-7.png"/>
                          <pic:cNvPicPr>
                            <a:picLocks noChangeAspect="1" noChangeArrowheads="1"/>
                          </pic:cNvPicPr>
                        </pic:nvPicPr>
                        <pic:blipFill>
                          <a:blip r:embed="rId11" cstate="print"/>
                          <a:srcRect/>
                          <a:stretch>
                            <a:fillRect/>
                          </a:stretch>
                        </pic:blipFill>
                        <pic:spPr bwMode="auto">
                          <a:xfrm>
                            <a:off x="0" y="0"/>
                            <a:ext cx="1092200" cy="1155700"/>
                          </a:xfrm>
                          <a:prstGeom prst="rect">
                            <a:avLst/>
                          </a:prstGeom>
                          <a:noFill/>
                          <a:ln w="9525">
                            <a:noFill/>
                            <a:miter lim="800000"/>
                            <a:headEnd/>
                            <a:tailEnd/>
                          </a:ln>
                        </pic:spPr>
                      </pic:pic>
                    </a:graphicData>
                  </a:graphic>
                </wp:inline>
              </w:drawing>
            </w:r>
          </w:p>
        </w:tc>
      </w:tr>
    </w:tbl>
    <w:p w:rsidR="00527BE0" w:rsidRPr="00527BE0" w:rsidRDefault="00527BE0" w:rsidP="00527BE0">
      <w:pPr>
        <w:shd w:val="clear" w:color="auto" w:fill="FFFFFF"/>
        <w:spacing w:after="400" w:line="420" w:lineRule="atLeast"/>
        <w:ind w:left="660"/>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الخطوات</w:t>
      </w:r>
      <w:proofErr w:type="gramEnd"/>
      <w:r w:rsidRPr="00527BE0">
        <w:rPr>
          <w:rFonts w:ascii="Tahoma" w:eastAsia="Times New Roman" w:hAnsi="Tahoma" w:cs="Tahoma"/>
          <w:b/>
          <w:bCs/>
          <w:color w:val="000000" w:themeColor="text1"/>
          <w:sz w:val="24"/>
          <w:szCs w:val="24"/>
          <w:rtl/>
          <w:lang w:eastAsia="fr-FR"/>
        </w:rPr>
        <w:t xml:space="preserve"> التعليمية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عمل نموذج وشرح طريقة الأداء وأنواع المحاورة واستخداماتها0</w:t>
      </w: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يجلس</w:t>
      </w:r>
      <w:proofErr w:type="gramEnd"/>
      <w:r w:rsidRPr="00527BE0">
        <w:rPr>
          <w:rFonts w:ascii="Tahoma" w:eastAsia="Times New Roman" w:hAnsi="Tahoma" w:cs="Tahoma"/>
          <w:b/>
          <w:bCs/>
          <w:color w:val="000000" w:themeColor="text1"/>
          <w:sz w:val="24"/>
          <w:szCs w:val="24"/>
          <w:rtl/>
          <w:lang w:eastAsia="fr-FR"/>
        </w:rPr>
        <w:t xml:space="preserve"> التلاميذ في وضع الجلوس الطويل فتحاً ويضع كل منهم الكرة بين الرجلين ثم يبدأ في تنطيط الكرة حتى ترتفع عن الأرض ويستمر في المحاورة0</w:t>
      </w: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وقوف التلاميذ مع تباعد القدم اليسرى أماماً وثني الركبة كاملاً ثم وضع الكرة على الأرض والبدء في تنطيط الكرة بالأصابع حتى ترتد من الأرض0</w:t>
      </w: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التدريب السابق مع فرد الركبتين </w:t>
      </w:r>
      <w:proofErr w:type="gramStart"/>
      <w:r w:rsidRPr="00527BE0">
        <w:rPr>
          <w:rFonts w:ascii="Tahoma" w:eastAsia="Times New Roman" w:hAnsi="Tahoma" w:cs="Tahoma"/>
          <w:b/>
          <w:bCs/>
          <w:color w:val="000000" w:themeColor="text1"/>
          <w:sz w:val="24"/>
          <w:szCs w:val="24"/>
          <w:rtl/>
          <w:lang w:eastAsia="fr-FR"/>
        </w:rPr>
        <w:t>والتنبيه</w:t>
      </w:r>
      <w:proofErr w:type="gramEnd"/>
      <w:r w:rsidRPr="00527BE0">
        <w:rPr>
          <w:rFonts w:ascii="Tahoma" w:eastAsia="Times New Roman" w:hAnsi="Tahoma" w:cs="Tahoma"/>
          <w:b/>
          <w:bCs/>
          <w:color w:val="000000" w:themeColor="text1"/>
          <w:sz w:val="24"/>
          <w:szCs w:val="24"/>
          <w:rtl/>
          <w:lang w:eastAsia="fr-FR"/>
        </w:rPr>
        <w:t xml:space="preserve"> على وضع الذراع الأخرى لحماية الكرة0</w:t>
      </w: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المحاورة في المكان مع تغيير ارتفاع الكرة مع التركيز على النظر للأمام0</w:t>
      </w: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التلاميذ قاطرات ثم المحاورة أماماً في مجموعات بطول الملعب0</w:t>
      </w: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التدريب السابق مع تغيير الكرة </w:t>
      </w:r>
      <w:proofErr w:type="gramStart"/>
      <w:r w:rsidRPr="00527BE0">
        <w:rPr>
          <w:rFonts w:ascii="Tahoma" w:eastAsia="Times New Roman" w:hAnsi="Tahoma" w:cs="Tahoma"/>
          <w:b/>
          <w:bCs/>
          <w:color w:val="000000" w:themeColor="text1"/>
          <w:sz w:val="24"/>
          <w:szCs w:val="24"/>
          <w:rtl/>
          <w:lang w:eastAsia="fr-FR"/>
        </w:rPr>
        <w:t>من</w:t>
      </w:r>
      <w:proofErr w:type="gramEnd"/>
      <w:r w:rsidRPr="00527BE0">
        <w:rPr>
          <w:rFonts w:ascii="Tahoma" w:eastAsia="Times New Roman" w:hAnsi="Tahoma" w:cs="Tahoma"/>
          <w:b/>
          <w:bCs/>
          <w:color w:val="000000" w:themeColor="text1"/>
          <w:sz w:val="24"/>
          <w:szCs w:val="24"/>
          <w:rtl/>
          <w:lang w:eastAsia="fr-FR"/>
        </w:rPr>
        <w:t xml:space="preserve"> جانب إلى جانب وتغيير اليد المحاورة0</w:t>
      </w:r>
    </w:p>
    <w:p w:rsidR="00527BE0" w:rsidRPr="00527BE0" w:rsidRDefault="00527BE0" w:rsidP="00527BE0">
      <w:pPr>
        <w:numPr>
          <w:ilvl w:val="0"/>
          <w:numId w:val="11"/>
        </w:numPr>
        <w:spacing w:after="100" w:line="420" w:lineRule="atLeast"/>
        <w:ind w:left="132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التدريب السابق مع تغيير اليد المحاورة بالارتكاز الخلفي على القدم </w:t>
      </w:r>
      <w:proofErr w:type="gramStart"/>
      <w:r w:rsidRPr="00527BE0">
        <w:rPr>
          <w:rFonts w:ascii="Tahoma" w:eastAsia="Times New Roman" w:hAnsi="Tahoma" w:cs="Tahoma"/>
          <w:b/>
          <w:bCs/>
          <w:color w:val="000000" w:themeColor="text1"/>
          <w:sz w:val="24"/>
          <w:szCs w:val="24"/>
          <w:rtl/>
          <w:lang w:eastAsia="fr-FR"/>
        </w:rPr>
        <w:t>الخلفية</w:t>
      </w:r>
      <w:proofErr w:type="gramEnd"/>
      <w:r w:rsidRPr="00527BE0">
        <w:rPr>
          <w:rFonts w:ascii="Tahoma" w:eastAsia="Times New Roman" w:hAnsi="Tahoma" w:cs="Tahoma"/>
          <w:b/>
          <w:bCs/>
          <w:color w:val="000000" w:themeColor="text1"/>
          <w:sz w:val="24"/>
          <w:szCs w:val="24"/>
          <w:rtl/>
          <w:lang w:eastAsia="fr-FR"/>
        </w:rPr>
        <w:t>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 xml:space="preserve">4- </w:t>
      </w:r>
      <w:r w:rsidRPr="00527BE0">
        <w:rPr>
          <w:rFonts w:ascii="Tahoma" w:eastAsia="Times New Roman" w:hAnsi="Tahoma" w:cs="Tahoma"/>
          <w:b/>
          <w:bCs/>
          <w:color w:val="000000" w:themeColor="text1"/>
          <w:sz w:val="24"/>
          <w:szCs w:val="24"/>
          <w:rtl/>
          <w:lang w:eastAsia="fr-FR"/>
        </w:rPr>
        <w:t xml:space="preserve">التمرير </w:t>
      </w:r>
      <w:proofErr w:type="spellStart"/>
      <w:r w:rsidRPr="00527BE0">
        <w:rPr>
          <w:rFonts w:ascii="Tahoma" w:eastAsia="Times New Roman" w:hAnsi="Tahoma" w:cs="Tahoma"/>
          <w:b/>
          <w:bCs/>
          <w:color w:val="000000" w:themeColor="text1"/>
          <w:sz w:val="24"/>
          <w:szCs w:val="24"/>
          <w:rtl/>
          <w:lang w:eastAsia="fr-FR"/>
        </w:rPr>
        <w:t>السوطي</w:t>
      </w:r>
      <w:proofErr w:type="spellEnd"/>
      <w:r w:rsidRPr="00527BE0">
        <w:rPr>
          <w:rFonts w:ascii="Tahoma" w:eastAsia="Times New Roman" w:hAnsi="Tahoma" w:cs="Tahoma"/>
          <w:b/>
          <w:bCs/>
          <w:color w:val="000000" w:themeColor="text1"/>
          <w:sz w:val="24"/>
          <w:szCs w:val="24"/>
          <w:rtl/>
          <w:lang w:eastAsia="fr-FR"/>
        </w:rPr>
        <w:t xml:space="preserve"> (</w:t>
      </w:r>
      <w:proofErr w:type="spellStart"/>
      <w:r w:rsidRPr="00527BE0">
        <w:rPr>
          <w:rFonts w:ascii="Tahoma" w:eastAsia="Times New Roman" w:hAnsi="Tahoma" w:cs="Tahoma"/>
          <w:b/>
          <w:bCs/>
          <w:color w:val="000000" w:themeColor="text1"/>
          <w:sz w:val="24"/>
          <w:szCs w:val="24"/>
          <w:rtl/>
          <w:lang w:eastAsia="fr-FR"/>
        </w:rPr>
        <w:t>الكرباجي</w:t>
      </w:r>
      <w:proofErr w:type="spellEnd"/>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 xml:space="preserve">التمرير </w:t>
      </w:r>
      <w:proofErr w:type="spellStart"/>
      <w:r w:rsidRPr="00527BE0">
        <w:rPr>
          <w:rFonts w:ascii="Tahoma" w:eastAsia="Times New Roman" w:hAnsi="Tahoma" w:cs="Tahoma"/>
          <w:b/>
          <w:bCs/>
          <w:color w:val="000000" w:themeColor="text1"/>
          <w:sz w:val="24"/>
          <w:szCs w:val="24"/>
          <w:rtl/>
          <w:lang w:eastAsia="fr-FR"/>
        </w:rPr>
        <w:t>السوطي</w:t>
      </w:r>
      <w:proofErr w:type="spellEnd"/>
      <w:r w:rsidRPr="00527BE0">
        <w:rPr>
          <w:rFonts w:ascii="Tahoma" w:eastAsia="Times New Roman" w:hAnsi="Tahoma" w:cs="Tahoma"/>
          <w:b/>
          <w:bCs/>
          <w:color w:val="000000" w:themeColor="text1"/>
          <w:sz w:val="24"/>
          <w:szCs w:val="24"/>
          <w:rtl/>
          <w:lang w:eastAsia="fr-FR"/>
        </w:rPr>
        <w:t xml:space="preserve"> من الارتكاز0</w:t>
      </w:r>
    </w:p>
    <w:p w:rsidR="00527BE0" w:rsidRPr="00527BE0" w:rsidRDefault="00527BE0" w:rsidP="00527BE0">
      <w:pPr>
        <w:spacing w:after="400" w:line="420" w:lineRule="atLeast"/>
        <w:ind w:left="1140" w:right="660"/>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التمرير </w:t>
      </w:r>
      <w:proofErr w:type="spellStart"/>
      <w:r w:rsidRPr="00527BE0">
        <w:rPr>
          <w:rFonts w:ascii="Tahoma" w:eastAsia="Times New Roman" w:hAnsi="Tahoma" w:cs="Tahoma"/>
          <w:b/>
          <w:bCs/>
          <w:color w:val="000000" w:themeColor="text1"/>
          <w:sz w:val="24"/>
          <w:szCs w:val="24"/>
          <w:rtl/>
          <w:lang w:eastAsia="fr-FR"/>
        </w:rPr>
        <w:t>السوطي</w:t>
      </w:r>
      <w:proofErr w:type="spellEnd"/>
      <w:r w:rsidRPr="00527BE0">
        <w:rPr>
          <w:rFonts w:ascii="Tahoma" w:eastAsia="Times New Roman" w:hAnsi="Tahoma" w:cs="Tahoma"/>
          <w:b/>
          <w:bCs/>
          <w:color w:val="000000" w:themeColor="text1"/>
          <w:sz w:val="24"/>
          <w:szCs w:val="24"/>
          <w:rtl/>
          <w:lang w:eastAsia="fr-FR"/>
        </w:rPr>
        <w:t xml:space="preserve"> من الجري0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4550"/>
        <w:gridCol w:w="2200"/>
      </w:tblGrid>
      <w:tr w:rsidR="00527BE0" w:rsidRPr="00527BE0" w:rsidTr="00527BE0">
        <w:trPr>
          <w:jc w:val="right"/>
        </w:trPr>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ind w:left="30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2501900" cy="1778000"/>
                  <wp:effectExtent l="19050" t="0" r="0" b="0"/>
                  <wp:docPr id="8" name="Image 8" descr="http://www.bdnia.com/wp-content/uploads/2008/12/122329-17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dnia.com/wp-content/uploads/2008/12/122329-1715-8.png"/>
                          <pic:cNvPicPr>
                            <a:picLocks noChangeAspect="1" noChangeArrowheads="1"/>
                          </pic:cNvPicPr>
                        </pic:nvPicPr>
                        <pic:blipFill>
                          <a:blip r:embed="rId12" cstate="print"/>
                          <a:srcRect/>
                          <a:stretch>
                            <a:fillRect/>
                          </a:stretch>
                        </pic:blipFill>
                        <pic:spPr bwMode="auto">
                          <a:xfrm>
                            <a:off x="0" y="0"/>
                            <a:ext cx="2501900" cy="1778000"/>
                          </a:xfrm>
                          <a:prstGeom prst="rect">
                            <a:avLst/>
                          </a:prstGeom>
                          <a:noFill/>
                          <a:ln w="9525">
                            <a:noFill/>
                            <a:miter lim="800000"/>
                            <a:headEnd/>
                            <a:tailEnd/>
                          </a:ln>
                        </pic:spPr>
                      </pic:pic>
                    </a:graphicData>
                  </a:graphic>
                </wp:inline>
              </w:drawing>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ind w:left="30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1003300" cy="2019300"/>
                  <wp:effectExtent l="19050" t="0" r="6350" b="0"/>
                  <wp:docPr id="9" name="Image 9" descr="http://www.bdnia.com/wp-content/uploads/2008/12/122329-17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dnia.com/wp-content/uploads/2008/12/122329-1715-9.png"/>
                          <pic:cNvPicPr>
                            <a:picLocks noChangeAspect="1" noChangeArrowheads="1"/>
                          </pic:cNvPicPr>
                        </pic:nvPicPr>
                        <pic:blipFill>
                          <a:blip r:embed="rId13" cstate="print"/>
                          <a:srcRect/>
                          <a:stretch>
                            <a:fillRect/>
                          </a:stretch>
                        </pic:blipFill>
                        <pic:spPr bwMode="auto">
                          <a:xfrm>
                            <a:off x="0" y="0"/>
                            <a:ext cx="1003300" cy="2019300"/>
                          </a:xfrm>
                          <a:prstGeom prst="rect">
                            <a:avLst/>
                          </a:prstGeom>
                          <a:noFill/>
                          <a:ln w="9525">
                            <a:noFill/>
                            <a:miter lim="800000"/>
                            <a:headEnd/>
                            <a:tailEnd/>
                          </a:ln>
                        </pic:spPr>
                      </pic:pic>
                    </a:graphicData>
                  </a:graphic>
                </wp:inline>
              </w:drawing>
            </w:r>
          </w:p>
        </w:tc>
      </w:tr>
    </w:tbl>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 الأداء الفني للتمرير </w:t>
      </w:r>
      <w:proofErr w:type="spellStart"/>
      <w:r w:rsidRPr="00527BE0">
        <w:rPr>
          <w:rFonts w:ascii="Tahoma" w:eastAsia="Times New Roman" w:hAnsi="Tahoma" w:cs="Tahoma"/>
          <w:b/>
          <w:bCs/>
          <w:color w:val="000000" w:themeColor="text1"/>
          <w:sz w:val="24"/>
          <w:szCs w:val="24"/>
          <w:rtl/>
          <w:lang w:eastAsia="fr-FR"/>
        </w:rPr>
        <w:t>السوطي</w:t>
      </w:r>
      <w:proofErr w:type="spellEnd"/>
      <w:r w:rsidRPr="00527BE0">
        <w:rPr>
          <w:rFonts w:ascii="Tahoma" w:eastAsia="Times New Roman" w:hAnsi="Tahoma" w:cs="Tahoma"/>
          <w:b/>
          <w:bCs/>
          <w:color w:val="000000" w:themeColor="text1"/>
          <w:sz w:val="24"/>
          <w:szCs w:val="24"/>
          <w:rtl/>
          <w:lang w:eastAsia="fr-FR"/>
        </w:rPr>
        <w:t xml:space="preserve"> (</w:t>
      </w:r>
      <w:proofErr w:type="spellStart"/>
      <w:r w:rsidRPr="00527BE0">
        <w:rPr>
          <w:rFonts w:ascii="Tahoma" w:eastAsia="Times New Roman" w:hAnsi="Tahoma" w:cs="Tahoma"/>
          <w:b/>
          <w:bCs/>
          <w:color w:val="000000" w:themeColor="text1"/>
          <w:sz w:val="24"/>
          <w:szCs w:val="24"/>
          <w:rtl/>
          <w:lang w:eastAsia="fr-FR"/>
        </w:rPr>
        <w:t>الكرباجي</w:t>
      </w:r>
      <w:proofErr w:type="spellEnd"/>
      <w:r w:rsidRPr="00527BE0">
        <w:rPr>
          <w:rFonts w:ascii="Tahoma" w:eastAsia="Times New Roman" w:hAnsi="Tahoma" w:cs="Tahoma"/>
          <w:b/>
          <w:bCs/>
          <w:color w:val="000000" w:themeColor="text1"/>
          <w:sz w:val="24"/>
          <w:szCs w:val="24"/>
          <w:rtl/>
          <w:lang w:eastAsia="fr-FR"/>
        </w:rPr>
        <w:t>) من الارتكاز</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ind w:left="200"/>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بعد استقبال الكرة يتم سحب الكرة باليدين إلى الجانب حتى مستوى الكتف0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يجب أن يكون الرسغ مرناً أثناء عملية </w:t>
      </w:r>
      <w:proofErr w:type="spellStart"/>
      <w:r w:rsidRPr="00527BE0">
        <w:rPr>
          <w:rFonts w:ascii="Tahoma" w:eastAsia="Times New Roman" w:hAnsi="Tahoma" w:cs="Tahoma"/>
          <w:b/>
          <w:bCs/>
          <w:color w:val="000000" w:themeColor="text1"/>
          <w:sz w:val="24"/>
          <w:szCs w:val="24"/>
          <w:rtl/>
          <w:lang w:eastAsia="fr-FR"/>
        </w:rPr>
        <w:t>الكتم</w:t>
      </w:r>
      <w:proofErr w:type="spellEnd"/>
      <w:r w:rsidRPr="00527BE0">
        <w:rPr>
          <w:rFonts w:ascii="Tahoma" w:eastAsia="Times New Roman" w:hAnsi="Tahoma" w:cs="Tahoma"/>
          <w:b/>
          <w:bCs/>
          <w:color w:val="000000" w:themeColor="text1"/>
          <w:sz w:val="24"/>
          <w:szCs w:val="24"/>
          <w:rtl/>
          <w:lang w:eastAsia="fr-FR"/>
        </w:rPr>
        <w:t xml:space="preserve"> بالطريقتين0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اليد الممررة ممسكة للكرة </w:t>
      </w:r>
      <w:proofErr w:type="gramStart"/>
      <w:r w:rsidRPr="00527BE0">
        <w:rPr>
          <w:rFonts w:ascii="Tahoma" w:eastAsia="Times New Roman" w:hAnsi="Tahoma" w:cs="Tahoma"/>
          <w:b/>
          <w:bCs/>
          <w:color w:val="000000" w:themeColor="text1"/>
          <w:sz w:val="24"/>
          <w:szCs w:val="24"/>
          <w:rtl/>
          <w:lang w:eastAsia="fr-FR"/>
        </w:rPr>
        <w:t>ويكون</w:t>
      </w:r>
      <w:proofErr w:type="gramEnd"/>
      <w:r w:rsidRPr="00527BE0">
        <w:rPr>
          <w:rFonts w:ascii="Tahoma" w:eastAsia="Times New Roman" w:hAnsi="Tahoma" w:cs="Tahoma"/>
          <w:b/>
          <w:bCs/>
          <w:color w:val="000000" w:themeColor="text1"/>
          <w:sz w:val="24"/>
          <w:szCs w:val="24"/>
          <w:rtl/>
          <w:lang w:eastAsia="fr-FR"/>
        </w:rPr>
        <w:t xml:space="preserve"> انثناء الكوع بزاوية حادة واليد الحرة ساندة للكرة بأطراف الأصابع0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lastRenderedPageBreak/>
        <w:t>الإعداد</w:t>
      </w:r>
      <w:proofErr w:type="gramEnd"/>
      <w:r w:rsidRPr="00527BE0">
        <w:rPr>
          <w:rFonts w:ascii="Tahoma" w:eastAsia="Times New Roman" w:hAnsi="Tahoma" w:cs="Tahoma"/>
          <w:b/>
          <w:bCs/>
          <w:color w:val="000000" w:themeColor="text1"/>
          <w:sz w:val="24"/>
          <w:szCs w:val="24"/>
          <w:rtl/>
          <w:lang w:eastAsia="fr-FR"/>
        </w:rPr>
        <w:t xml:space="preserve"> لمرجحة الذراع الرامية بحيث تكون اليد خلف الكرة وممسكة </w:t>
      </w:r>
      <w:proofErr w:type="spellStart"/>
      <w:r w:rsidRPr="00527BE0">
        <w:rPr>
          <w:rFonts w:ascii="Tahoma" w:eastAsia="Times New Roman" w:hAnsi="Tahoma" w:cs="Tahoma"/>
          <w:b/>
          <w:bCs/>
          <w:color w:val="000000" w:themeColor="text1"/>
          <w:sz w:val="24"/>
          <w:szCs w:val="24"/>
          <w:rtl/>
          <w:lang w:eastAsia="fr-FR"/>
        </w:rPr>
        <w:t>بها</w:t>
      </w:r>
      <w:proofErr w:type="spellEnd"/>
      <w:r w:rsidRPr="00527BE0">
        <w:rPr>
          <w:rFonts w:ascii="Tahoma" w:eastAsia="Times New Roman" w:hAnsi="Tahoma" w:cs="Tahoma"/>
          <w:b/>
          <w:bCs/>
          <w:color w:val="000000" w:themeColor="text1"/>
          <w:sz w:val="24"/>
          <w:szCs w:val="24"/>
          <w:rtl/>
          <w:lang w:eastAsia="fr-FR"/>
        </w:rPr>
        <w:t xml:space="preserve"> دون الضغط عليها من الأصابع0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تقوم</w:t>
      </w:r>
      <w:proofErr w:type="gramEnd"/>
      <w:r w:rsidRPr="00527BE0">
        <w:rPr>
          <w:rFonts w:ascii="Tahoma" w:eastAsia="Times New Roman" w:hAnsi="Tahoma" w:cs="Tahoma"/>
          <w:b/>
          <w:bCs/>
          <w:color w:val="000000" w:themeColor="text1"/>
          <w:sz w:val="24"/>
          <w:szCs w:val="24"/>
          <w:rtl/>
          <w:lang w:eastAsia="fr-FR"/>
        </w:rPr>
        <w:t xml:space="preserve"> الذراع الرامية بإتمام حركة المرجحة للخلف ويتوقف مداها على مسافة المكان المراد توصيل الكرة إليه (كلما زادت المسافة زادت حركة الإعداد بالمرجحة)0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يقوم التلميذ في نفس الوقت الذي يرجع فيه الكرة إلى الخلف كمرحلة إعداد بالمرجحة يثني المرفق مع مواجهته للخلف وتكون راحة اليد الحاملة للكرة إلى أعلى وللأمام0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w:t>
      </w:r>
      <w:r w:rsidRPr="00527BE0">
        <w:rPr>
          <w:rFonts w:ascii="Tahoma" w:eastAsia="Times New Roman" w:hAnsi="Tahoma" w:cs="Tahoma"/>
          <w:b/>
          <w:bCs/>
          <w:color w:val="000000" w:themeColor="text1"/>
          <w:sz w:val="24"/>
          <w:szCs w:val="24"/>
          <w:rtl/>
          <w:lang w:eastAsia="fr-FR"/>
        </w:rPr>
        <w:t xml:space="preserve">حركة </w:t>
      </w:r>
      <w:proofErr w:type="gramStart"/>
      <w:r w:rsidRPr="00527BE0">
        <w:rPr>
          <w:rFonts w:ascii="Tahoma" w:eastAsia="Times New Roman" w:hAnsi="Tahoma" w:cs="Tahoma"/>
          <w:b/>
          <w:bCs/>
          <w:color w:val="000000" w:themeColor="text1"/>
          <w:sz w:val="24"/>
          <w:szCs w:val="24"/>
          <w:rtl/>
          <w:lang w:eastAsia="fr-FR"/>
        </w:rPr>
        <w:t>الجذع )</w:t>
      </w:r>
      <w:proofErr w:type="gramEnd"/>
      <w:r w:rsidRPr="00527BE0">
        <w:rPr>
          <w:rFonts w:ascii="Tahoma" w:eastAsia="Times New Roman" w:hAnsi="Tahoma" w:cs="Tahoma"/>
          <w:b/>
          <w:bCs/>
          <w:color w:val="000000" w:themeColor="text1"/>
          <w:sz w:val="24"/>
          <w:szCs w:val="24"/>
          <w:rtl/>
          <w:lang w:eastAsia="fr-FR"/>
        </w:rPr>
        <w:t xml:space="preserve"> يؤدي الجذع مهمة كبيرة جداً في نقل قوة القدمين والدفع الناتج عنها بحركة لف من الجذع (من الجانب إلى الخلف) ثم حركة دفع قوية من الخلف إلى الجانب0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توضع الرجل المعاكسة لليد أماماً ويكون ثقل الجسم (أثناء مسك الكرة بعد استقبالها) موزعاً على القدمين، ثم ينتقل ثقل الجسم على القدم ويصبح الارتكاز على مشط القدم الأمامية (وذلك أثناء مرجحة الذراع الرامية للخلف)0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أثناء الاستعداد للتمرير تدفع القدم الخلفية ويرتفع كعبها عن الأرض بقوة دفع سريعة مرتبطة بحركة لف الجذع من الخلف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بحيث تصل القوة المحصلة للقدم والجذع لليد الممررة للكرة0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تتم عملية التمرير عن طريق الدوران القوي السريع للجذع والقدم الخلفية مع الحركة </w:t>
      </w:r>
      <w:proofErr w:type="spellStart"/>
      <w:r w:rsidRPr="00527BE0">
        <w:rPr>
          <w:rFonts w:ascii="Tahoma" w:eastAsia="Times New Roman" w:hAnsi="Tahoma" w:cs="Tahoma"/>
          <w:b/>
          <w:bCs/>
          <w:color w:val="000000" w:themeColor="text1"/>
          <w:sz w:val="24"/>
          <w:szCs w:val="24"/>
          <w:rtl/>
          <w:lang w:eastAsia="fr-FR"/>
        </w:rPr>
        <w:t>الكرباجية</w:t>
      </w:r>
      <w:proofErr w:type="spellEnd"/>
      <w:r w:rsidRPr="00527BE0">
        <w:rPr>
          <w:rFonts w:ascii="Tahoma" w:eastAsia="Times New Roman" w:hAnsi="Tahoma" w:cs="Tahoma"/>
          <w:b/>
          <w:bCs/>
          <w:color w:val="000000" w:themeColor="text1"/>
          <w:sz w:val="24"/>
          <w:szCs w:val="24"/>
          <w:rtl/>
          <w:lang w:eastAsia="fr-FR"/>
        </w:rPr>
        <w:t xml:space="preserve"> للذراع الممررة لتحقيق </w:t>
      </w:r>
      <w:proofErr w:type="spellStart"/>
      <w:r w:rsidRPr="00527BE0">
        <w:rPr>
          <w:rFonts w:ascii="Tahoma" w:eastAsia="Times New Roman" w:hAnsi="Tahoma" w:cs="Tahoma"/>
          <w:b/>
          <w:bCs/>
          <w:color w:val="000000" w:themeColor="text1"/>
          <w:sz w:val="24"/>
          <w:szCs w:val="24"/>
          <w:rtl/>
          <w:lang w:eastAsia="fr-FR"/>
        </w:rPr>
        <w:t>حدة</w:t>
      </w:r>
      <w:proofErr w:type="spellEnd"/>
      <w:r w:rsidRPr="00527BE0">
        <w:rPr>
          <w:rFonts w:ascii="Tahoma" w:eastAsia="Times New Roman" w:hAnsi="Tahoma" w:cs="Tahoma"/>
          <w:b/>
          <w:bCs/>
          <w:color w:val="000000" w:themeColor="text1"/>
          <w:sz w:val="24"/>
          <w:szCs w:val="24"/>
          <w:rtl/>
          <w:lang w:eastAsia="fr-FR"/>
        </w:rPr>
        <w:t xml:space="preserve"> التمرير بنتيجة فرد الجذع وانقباضه مع تحريك الذراع كما لو كانت تقوم بالضرب بالسوط، والذراع الحرة تكون مرتخية أمام الجسم0</w:t>
      </w:r>
    </w:p>
    <w:p w:rsidR="00527BE0" w:rsidRPr="00527BE0" w:rsidRDefault="00527BE0" w:rsidP="00527BE0">
      <w:pPr>
        <w:numPr>
          <w:ilvl w:val="0"/>
          <w:numId w:val="1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تستكمل الذراع الرامية حركتها حتى الجانب الآخر لجسم التلميذ ويتم نقل القدم الخلفية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لكي تعمل على إيقاف اندفاع الجسم بمساعدة ثني الجزء العلوي من الجذع ثنياً خفيفاً مع اتجاه النظر نحو الكرة0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ind w:left="30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lastRenderedPageBreak/>
        <w:drawing>
          <wp:inline distT="0" distB="0" distL="0" distR="0">
            <wp:extent cx="2768600" cy="1282700"/>
            <wp:effectExtent l="19050" t="0" r="0" b="0"/>
            <wp:docPr id="10" name="Image 10" descr="http://www.bdnia.com/wp-content/uploads/2008/12/122329-1715-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dnia.com/wp-content/uploads/2008/12/122329-1715-10.png"/>
                    <pic:cNvPicPr>
                      <a:picLocks noChangeAspect="1" noChangeArrowheads="1"/>
                    </pic:cNvPicPr>
                  </pic:nvPicPr>
                  <pic:blipFill>
                    <a:blip r:embed="rId14" cstate="print"/>
                    <a:srcRect/>
                    <a:stretch>
                      <a:fillRect/>
                    </a:stretch>
                  </pic:blipFill>
                  <pic:spPr bwMode="auto">
                    <a:xfrm>
                      <a:off x="0" y="0"/>
                      <a:ext cx="2768600" cy="1282700"/>
                    </a:xfrm>
                    <a:prstGeom prst="rect">
                      <a:avLst/>
                    </a:prstGeom>
                    <a:noFill/>
                    <a:ln w="9525">
                      <a:noFill/>
                      <a:miter lim="800000"/>
                      <a:headEnd/>
                      <a:tailEnd/>
                    </a:ln>
                  </pic:spPr>
                </pic:pic>
              </a:graphicData>
            </a:graphic>
          </wp:inline>
        </w:drawing>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ب- الأداء الفني للتمرير </w:t>
      </w:r>
      <w:proofErr w:type="spellStart"/>
      <w:r w:rsidRPr="00527BE0">
        <w:rPr>
          <w:rFonts w:ascii="Tahoma" w:eastAsia="Times New Roman" w:hAnsi="Tahoma" w:cs="Tahoma"/>
          <w:b/>
          <w:bCs/>
          <w:color w:val="000000" w:themeColor="text1"/>
          <w:sz w:val="24"/>
          <w:szCs w:val="24"/>
          <w:rtl/>
          <w:lang w:eastAsia="fr-FR"/>
        </w:rPr>
        <w:t>السوطي</w:t>
      </w:r>
      <w:proofErr w:type="spellEnd"/>
      <w:r w:rsidRPr="00527BE0">
        <w:rPr>
          <w:rFonts w:ascii="Tahoma" w:eastAsia="Times New Roman" w:hAnsi="Tahoma" w:cs="Tahoma"/>
          <w:b/>
          <w:bCs/>
          <w:color w:val="000000" w:themeColor="text1"/>
          <w:sz w:val="24"/>
          <w:szCs w:val="24"/>
          <w:rtl/>
          <w:lang w:eastAsia="fr-FR"/>
        </w:rPr>
        <w:t xml:space="preserve"> (</w:t>
      </w:r>
      <w:proofErr w:type="spellStart"/>
      <w:r w:rsidRPr="00527BE0">
        <w:rPr>
          <w:rFonts w:ascii="Tahoma" w:eastAsia="Times New Roman" w:hAnsi="Tahoma" w:cs="Tahoma"/>
          <w:b/>
          <w:bCs/>
          <w:color w:val="000000" w:themeColor="text1"/>
          <w:sz w:val="24"/>
          <w:szCs w:val="24"/>
          <w:rtl/>
          <w:lang w:eastAsia="fr-FR"/>
        </w:rPr>
        <w:t>الكرباجي</w:t>
      </w:r>
      <w:proofErr w:type="spellEnd"/>
      <w:r w:rsidRPr="00527BE0">
        <w:rPr>
          <w:rFonts w:ascii="Tahoma" w:eastAsia="Times New Roman" w:hAnsi="Tahoma" w:cs="Tahoma"/>
          <w:b/>
          <w:bCs/>
          <w:color w:val="000000" w:themeColor="text1"/>
          <w:sz w:val="24"/>
          <w:szCs w:val="24"/>
          <w:rtl/>
          <w:lang w:eastAsia="fr-FR"/>
        </w:rPr>
        <w:t>) من الجري</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يتم استقبال الكرة </w:t>
      </w:r>
      <w:proofErr w:type="spellStart"/>
      <w:r w:rsidRPr="00527BE0">
        <w:rPr>
          <w:rFonts w:ascii="Tahoma" w:eastAsia="Times New Roman" w:hAnsi="Tahoma" w:cs="Tahoma"/>
          <w:b/>
          <w:bCs/>
          <w:color w:val="000000" w:themeColor="text1"/>
          <w:sz w:val="24"/>
          <w:szCs w:val="24"/>
          <w:rtl/>
          <w:lang w:eastAsia="fr-FR"/>
        </w:rPr>
        <w:t>بكلتا</w:t>
      </w:r>
      <w:proofErr w:type="spellEnd"/>
      <w:r w:rsidRPr="00527BE0">
        <w:rPr>
          <w:rFonts w:ascii="Tahoma" w:eastAsia="Times New Roman" w:hAnsi="Tahoma" w:cs="Tahoma"/>
          <w:b/>
          <w:bCs/>
          <w:color w:val="000000" w:themeColor="text1"/>
          <w:sz w:val="24"/>
          <w:szCs w:val="24"/>
          <w:rtl/>
          <w:lang w:eastAsia="fr-FR"/>
        </w:rPr>
        <w:t xml:space="preserve"> اليدين كمرحلة أولى للإعداد للتمرير، ويلاحظ عدم توقف حركة الجري وتنقل الكرة إلى ارتفاع الكتف0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تسحب الكرة بعد ذلك مباشرة إلى الخلف لتصحيح الكرة في يد واحدة (اليد الرامية) بعد تأمينها باليد الحرة إلى مستوى الكتف، ويتوقف مدى سحبها على مسافة التمرير وتكون حركة الإعداد للمرجحة أصغر من حيث المدى والزمن منها في حالة التمرير </w:t>
      </w:r>
      <w:proofErr w:type="spellStart"/>
      <w:r w:rsidRPr="00527BE0">
        <w:rPr>
          <w:rFonts w:ascii="Tahoma" w:eastAsia="Times New Roman" w:hAnsi="Tahoma" w:cs="Tahoma"/>
          <w:b/>
          <w:bCs/>
          <w:color w:val="000000" w:themeColor="text1"/>
          <w:sz w:val="24"/>
          <w:szCs w:val="24"/>
          <w:rtl/>
          <w:lang w:eastAsia="fr-FR"/>
        </w:rPr>
        <w:t>السوطي</w:t>
      </w:r>
      <w:proofErr w:type="spellEnd"/>
      <w:r w:rsidRPr="00527BE0">
        <w:rPr>
          <w:rFonts w:ascii="Tahoma" w:eastAsia="Times New Roman" w:hAnsi="Tahoma" w:cs="Tahoma"/>
          <w:b/>
          <w:bCs/>
          <w:color w:val="000000" w:themeColor="text1"/>
          <w:sz w:val="24"/>
          <w:szCs w:val="24"/>
          <w:rtl/>
          <w:lang w:eastAsia="fr-FR"/>
        </w:rPr>
        <w:t xml:space="preserve"> المصحوب بخطوة ارتكاز0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تتداخل مرحلة الإعداد بالمرجحة مع حركة الرمي عندما تكون الرجل اليمنى مفرودة </w:t>
      </w:r>
      <w:proofErr w:type="spellStart"/>
      <w:r w:rsidRPr="00527BE0">
        <w:rPr>
          <w:rFonts w:ascii="Tahoma" w:eastAsia="Times New Roman" w:hAnsi="Tahoma" w:cs="Tahoma"/>
          <w:b/>
          <w:bCs/>
          <w:color w:val="000000" w:themeColor="text1"/>
          <w:sz w:val="24"/>
          <w:szCs w:val="24"/>
          <w:rtl/>
          <w:lang w:eastAsia="fr-FR"/>
        </w:rPr>
        <w:t>وللأمام</w:t>
      </w:r>
      <w:proofErr w:type="spellEnd"/>
      <w:r w:rsidRPr="00527BE0">
        <w:rPr>
          <w:rFonts w:ascii="Tahoma" w:eastAsia="Times New Roman" w:hAnsi="Tahoma" w:cs="Tahoma"/>
          <w:b/>
          <w:bCs/>
          <w:color w:val="000000" w:themeColor="text1"/>
          <w:sz w:val="24"/>
          <w:szCs w:val="24"/>
          <w:rtl/>
          <w:lang w:eastAsia="fr-FR"/>
        </w:rPr>
        <w:t xml:space="preserve"> بينما يكون كتف الذراع الرامية والكرة في الخلف0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حركة الرمي تبدأ من تحريك القدم اليسرى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مع مراعاة عدم أخذ حركة </w:t>
      </w:r>
      <w:proofErr w:type="spellStart"/>
      <w:r w:rsidRPr="00527BE0">
        <w:rPr>
          <w:rFonts w:ascii="Tahoma" w:eastAsia="Times New Roman" w:hAnsi="Tahoma" w:cs="Tahoma"/>
          <w:b/>
          <w:bCs/>
          <w:color w:val="000000" w:themeColor="text1"/>
          <w:sz w:val="24"/>
          <w:szCs w:val="24"/>
          <w:rtl/>
          <w:lang w:eastAsia="fr-FR"/>
        </w:rPr>
        <w:t>ارتكازية</w:t>
      </w:r>
      <w:proofErr w:type="spellEnd"/>
      <w:r w:rsidRPr="00527BE0">
        <w:rPr>
          <w:rFonts w:ascii="Tahoma" w:eastAsia="Times New Roman" w:hAnsi="Tahoma" w:cs="Tahoma"/>
          <w:b/>
          <w:bCs/>
          <w:color w:val="000000" w:themeColor="text1"/>
          <w:sz w:val="24"/>
          <w:szCs w:val="24"/>
          <w:rtl/>
          <w:lang w:eastAsia="fr-FR"/>
        </w:rPr>
        <w:t xml:space="preserve"> بهذه القدم0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يقوم الجذع بحركة دوران بسيطة ناتجة عن حركة الجري أماماً0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تستمر الحركة بتقدم القدم اليمنى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مما يؤدي إلى تناسق مع الحوض حيث ينتج عن ذلك قوة دافعة تعتبر أمراً ضرورياً لإتمام حركة التمرير بالقوة الكاملة0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يتم سحب ذراع الرمي المنثنية بسرعة وباستقامة إلى الأمام مع تجنب لف اليد بأي صورة من الصور والعمل على نقل القوة بكاملها إلى الكرة0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يصحب سحب الذراع الرامية تقديم الرجل اليسرى في نفس الوقت، وذلك دون إيقاف حركة الجري أو عرقلتها0</w:t>
      </w:r>
    </w:p>
    <w:p w:rsidR="00527BE0" w:rsidRPr="00527BE0" w:rsidRDefault="00527BE0" w:rsidP="00527BE0">
      <w:pPr>
        <w:numPr>
          <w:ilvl w:val="0"/>
          <w:numId w:val="1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يراعى عدم أرجحة الذراع الرامية لمسافة بعيدة تجاه الجانب الآخر للجسم إذ أن ذلك يسهم بدرجة كبيرة في ثني الجذع في هذا الاتجاه ويصعب بعد ذلك متابعة الجري بصورة طبيعية0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الخطوات التعليمية في التمرير </w:t>
      </w:r>
      <w:proofErr w:type="spellStart"/>
      <w:r w:rsidRPr="00527BE0">
        <w:rPr>
          <w:rFonts w:ascii="Tahoma" w:eastAsia="Times New Roman" w:hAnsi="Tahoma" w:cs="Tahoma"/>
          <w:b/>
          <w:bCs/>
          <w:color w:val="000000" w:themeColor="text1"/>
          <w:sz w:val="24"/>
          <w:szCs w:val="24"/>
          <w:rtl/>
          <w:lang w:eastAsia="fr-FR"/>
        </w:rPr>
        <w:t>السوطي</w:t>
      </w:r>
      <w:proofErr w:type="spellEnd"/>
      <w:r w:rsidRPr="00527BE0">
        <w:rPr>
          <w:rFonts w:ascii="Tahoma" w:eastAsia="Times New Roman" w:hAnsi="Tahoma" w:cs="Tahoma"/>
          <w:b/>
          <w:bCs/>
          <w:color w:val="000000" w:themeColor="text1"/>
          <w:sz w:val="24"/>
          <w:szCs w:val="24"/>
          <w:rtl/>
          <w:lang w:eastAsia="fr-FR"/>
        </w:rPr>
        <w:t xml:space="preserve"> (</w:t>
      </w:r>
      <w:proofErr w:type="spellStart"/>
      <w:r w:rsidRPr="00527BE0">
        <w:rPr>
          <w:rFonts w:ascii="Tahoma" w:eastAsia="Times New Roman" w:hAnsi="Tahoma" w:cs="Tahoma"/>
          <w:b/>
          <w:bCs/>
          <w:color w:val="000000" w:themeColor="text1"/>
          <w:sz w:val="24"/>
          <w:szCs w:val="24"/>
          <w:rtl/>
          <w:lang w:eastAsia="fr-FR"/>
        </w:rPr>
        <w:t>الكرباجي</w:t>
      </w:r>
      <w:proofErr w:type="spellEnd"/>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1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عمل نموذج واضح للتلاميذ0</w:t>
      </w:r>
    </w:p>
    <w:p w:rsidR="00527BE0" w:rsidRPr="00527BE0" w:rsidRDefault="00527BE0" w:rsidP="00527BE0">
      <w:pPr>
        <w:numPr>
          <w:ilvl w:val="0"/>
          <w:numId w:val="1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التأكيد على إتقان مهارة مسك الكرة بيد واحدة وباليدين وإجادة استقبالها من اتجاهات وأوضاع مختلفة0</w:t>
      </w:r>
    </w:p>
    <w:p w:rsidR="00527BE0" w:rsidRPr="00527BE0" w:rsidRDefault="00527BE0" w:rsidP="00527BE0">
      <w:pPr>
        <w:numPr>
          <w:ilvl w:val="0"/>
          <w:numId w:val="1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تطبيق الأداء الفني للمهارة بدون الكرة0</w:t>
      </w:r>
    </w:p>
    <w:p w:rsidR="00527BE0" w:rsidRPr="00527BE0" w:rsidRDefault="00527BE0" w:rsidP="00527BE0">
      <w:pPr>
        <w:numPr>
          <w:ilvl w:val="0"/>
          <w:numId w:val="1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تقسيم المهارة إلى أجزاء وتطبيقها بالطريقة الجزئية0</w:t>
      </w:r>
    </w:p>
    <w:p w:rsidR="00527BE0" w:rsidRPr="00527BE0" w:rsidRDefault="00527BE0" w:rsidP="00527BE0">
      <w:pPr>
        <w:numPr>
          <w:ilvl w:val="0"/>
          <w:numId w:val="1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تطبيق أداء المهارة بكرة من الثبات / </w:t>
      </w:r>
      <w:proofErr w:type="gramStart"/>
      <w:r w:rsidRPr="00527BE0">
        <w:rPr>
          <w:rFonts w:ascii="Tahoma" w:eastAsia="Times New Roman" w:hAnsi="Tahoma" w:cs="Tahoma"/>
          <w:b/>
          <w:bCs/>
          <w:color w:val="000000" w:themeColor="text1"/>
          <w:sz w:val="24"/>
          <w:szCs w:val="24"/>
          <w:rtl/>
          <w:lang w:eastAsia="fr-FR"/>
        </w:rPr>
        <w:t>الارتكاز</w:t>
      </w:r>
      <w:proofErr w:type="gramEnd"/>
      <w:r w:rsidRPr="00527BE0">
        <w:rPr>
          <w:rFonts w:ascii="Tahoma" w:eastAsia="Times New Roman" w:hAnsi="Tahoma" w:cs="Tahoma"/>
          <w:b/>
          <w:bCs/>
          <w:color w:val="000000" w:themeColor="text1"/>
          <w:sz w:val="24"/>
          <w:szCs w:val="24"/>
          <w:rtl/>
          <w:lang w:eastAsia="fr-FR"/>
        </w:rPr>
        <w:t xml:space="preserve"> / المشي / الجري0</w:t>
      </w:r>
    </w:p>
    <w:p w:rsidR="00527BE0" w:rsidRPr="00527BE0" w:rsidRDefault="00527BE0" w:rsidP="00527BE0">
      <w:pPr>
        <w:numPr>
          <w:ilvl w:val="0"/>
          <w:numId w:val="1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تطبيق أداء المهارة من الجري باتجاهات متعددة / بتغير المكان0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 xml:space="preserve">5- </w:t>
      </w:r>
      <w:r w:rsidRPr="00527BE0">
        <w:rPr>
          <w:rFonts w:ascii="Tahoma" w:eastAsia="Times New Roman" w:hAnsi="Tahoma" w:cs="Tahoma"/>
          <w:b/>
          <w:bCs/>
          <w:color w:val="000000" w:themeColor="text1"/>
          <w:sz w:val="24"/>
          <w:szCs w:val="24"/>
          <w:rtl/>
          <w:lang w:eastAsia="fr-FR"/>
        </w:rPr>
        <w:t xml:space="preserve">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rtl/>
          <w:lang w:eastAsia="fr-FR"/>
        </w:rPr>
        <w:t xml:space="preserve"> (</w:t>
      </w:r>
      <w:proofErr w:type="spellStart"/>
      <w:r w:rsidRPr="00527BE0">
        <w:rPr>
          <w:rFonts w:ascii="Tahoma" w:eastAsia="Times New Roman" w:hAnsi="Tahoma" w:cs="Tahoma"/>
          <w:b/>
          <w:bCs/>
          <w:color w:val="000000" w:themeColor="text1"/>
          <w:sz w:val="24"/>
          <w:szCs w:val="24"/>
          <w:rtl/>
          <w:lang w:eastAsia="fr-FR"/>
        </w:rPr>
        <w:t>المرجحي</w:t>
      </w:r>
      <w:proofErr w:type="spellEnd"/>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أنواع 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 في مستوى الحوض: 1-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2- للجانب        3- للخلف</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ب- من الجانب: 1- من خلف الظهر        2- من خلف الرأس     3- من بين الساقين</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lastRenderedPageBreak/>
        <w:t>(</w:t>
      </w:r>
      <w:r w:rsidRPr="00527BE0">
        <w:rPr>
          <w:rFonts w:ascii="Tahoma" w:eastAsia="Times New Roman" w:hAnsi="Tahoma" w:cs="Tahoma"/>
          <w:b/>
          <w:bCs/>
          <w:color w:val="000000" w:themeColor="text1"/>
          <w:sz w:val="24"/>
          <w:szCs w:val="24"/>
          <w:rtl/>
          <w:lang w:eastAsia="fr-FR"/>
        </w:rPr>
        <w:t xml:space="preserve">أ)/(1)التمرير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rtl/>
          <w:lang w:eastAsia="fr-FR"/>
        </w:rPr>
        <w:t xml:space="preserve"> في مستوى الحوض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 الأداء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6"/>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تستقر الكرة في اليد الممررة المفتوحة بعد تأمين توصيلها باليد الحرة للجانب المراد التمرير منه، ويظل الذراع مرتخياً وممتداً0</w:t>
      </w:r>
    </w:p>
    <w:p w:rsidR="00527BE0" w:rsidRPr="00527BE0" w:rsidRDefault="00527BE0" w:rsidP="00527BE0">
      <w:pPr>
        <w:numPr>
          <w:ilvl w:val="0"/>
          <w:numId w:val="16"/>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تتأرجح الذراع الرامية خلفاً بارتخاء ثم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بسرعة حركة البندول0</w:t>
      </w:r>
    </w:p>
    <w:p w:rsidR="00527BE0" w:rsidRPr="00527BE0" w:rsidRDefault="00527BE0" w:rsidP="00527BE0">
      <w:pPr>
        <w:numPr>
          <w:ilvl w:val="0"/>
          <w:numId w:val="16"/>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عندما</w:t>
      </w:r>
      <w:proofErr w:type="gramEnd"/>
      <w:r w:rsidRPr="00527BE0">
        <w:rPr>
          <w:rFonts w:ascii="Tahoma" w:eastAsia="Times New Roman" w:hAnsi="Tahoma" w:cs="Tahoma"/>
          <w:b/>
          <w:bCs/>
          <w:color w:val="000000" w:themeColor="text1"/>
          <w:sz w:val="24"/>
          <w:szCs w:val="24"/>
          <w:rtl/>
          <w:lang w:eastAsia="fr-FR"/>
        </w:rPr>
        <w:t xml:space="preserve"> تمر الكرة من جانب الجسم يتم دفعها وتوجيهها من الرسغ0</w:t>
      </w:r>
    </w:p>
    <w:p w:rsidR="00527BE0" w:rsidRPr="00527BE0" w:rsidRDefault="00527BE0" w:rsidP="00527BE0">
      <w:pPr>
        <w:numPr>
          <w:ilvl w:val="0"/>
          <w:numId w:val="16"/>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يفضل وضع القدم اليسرى أماماً عند التمرير باليد اليمنى0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w:t>
      </w:r>
      <w:r w:rsidRPr="00527BE0">
        <w:rPr>
          <w:rFonts w:ascii="Tahoma" w:eastAsia="Times New Roman" w:hAnsi="Tahoma" w:cs="Tahoma"/>
          <w:b/>
          <w:bCs/>
          <w:color w:val="000000" w:themeColor="text1"/>
          <w:sz w:val="24"/>
          <w:szCs w:val="24"/>
          <w:rtl/>
          <w:lang w:eastAsia="fr-FR"/>
        </w:rPr>
        <w:t xml:space="preserve">أ)/(2) 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rtl/>
          <w:lang w:eastAsia="fr-FR"/>
        </w:rPr>
        <w:t xml:space="preserve"> في مستوى الحوض للجانب – الأداء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17"/>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تستقر</w:t>
      </w:r>
      <w:proofErr w:type="gramEnd"/>
      <w:r w:rsidRPr="00527BE0">
        <w:rPr>
          <w:rFonts w:ascii="Tahoma" w:eastAsia="Times New Roman" w:hAnsi="Tahoma" w:cs="Tahoma"/>
          <w:b/>
          <w:bCs/>
          <w:color w:val="000000" w:themeColor="text1"/>
          <w:sz w:val="24"/>
          <w:szCs w:val="24"/>
          <w:rtl/>
          <w:lang w:eastAsia="fr-FR"/>
        </w:rPr>
        <w:t xml:space="preserve"> الكرة باليدين بعد الاستقبال، ويقوم التلميذ بتحريك الكرة ونقلها إلى اليد الرامية0</w:t>
      </w:r>
    </w:p>
    <w:p w:rsidR="00527BE0" w:rsidRPr="00527BE0" w:rsidRDefault="00527BE0" w:rsidP="00527BE0">
      <w:pPr>
        <w:numPr>
          <w:ilvl w:val="0"/>
          <w:numId w:val="17"/>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تمسك</w:t>
      </w:r>
      <w:proofErr w:type="gramEnd"/>
      <w:r w:rsidRPr="00527BE0">
        <w:rPr>
          <w:rFonts w:ascii="Tahoma" w:eastAsia="Times New Roman" w:hAnsi="Tahoma" w:cs="Tahoma"/>
          <w:b/>
          <w:bCs/>
          <w:color w:val="000000" w:themeColor="text1"/>
          <w:sz w:val="24"/>
          <w:szCs w:val="24"/>
          <w:rtl/>
          <w:lang w:eastAsia="fr-FR"/>
        </w:rPr>
        <w:t xml:space="preserve"> الكرة باليدين بعد الاستقبال، ويقوم التلميذ بتحريك الكرة ونقلها إلى اليد الرامية0</w:t>
      </w:r>
    </w:p>
    <w:p w:rsidR="00527BE0" w:rsidRPr="00527BE0" w:rsidRDefault="00527BE0" w:rsidP="00527BE0">
      <w:pPr>
        <w:numPr>
          <w:ilvl w:val="0"/>
          <w:numId w:val="1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تمسك الكرة بالطريقة الصحيحة بيد واحدة وتبدأ هذه اليد بالدوران مع الفرد بحيث يكون الكوع لأعلى والكف باطنه متجه للجانب حتى مستوى الحوض0</w:t>
      </w:r>
    </w:p>
    <w:p w:rsidR="00527BE0" w:rsidRPr="00527BE0" w:rsidRDefault="00527BE0" w:rsidP="00527BE0">
      <w:pPr>
        <w:numPr>
          <w:ilvl w:val="0"/>
          <w:numId w:val="17"/>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يتم دفع الكرة </w:t>
      </w:r>
      <w:proofErr w:type="spellStart"/>
      <w:r w:rsidRPr="00527BE0">
        <w:rPr>
          <w:rFonts w:ascii="Tahoma" w:eastAsia="Times New Roman" w:hAnsi="Tahoma" w:cs="Tahoma"/>
          <w:b/>
          <w:bCs/>
          <w:color w:val="000000" w:themeColor="text1"/>
          <w:sz w:val="24"/>
          <w:szCs w:val="24"/>
          <w:rtl/>
          <w:lang w:eastAsia="fr-FR"/>
        </w:rPr>
        <w:t>بنتر</w:t>
      </w:r>
      <w:proofErr w:type="spellEnd"/>
      <w:r w:rsidRPr="00527BE0">
        <w:rPr>
          <w:rFonts w:ascii="Tahoma" w:eastAsia="Times New Roman" w:hAnsi="Tahoma" w:cs="Tahoma"/>
          <w:b/>
          <w:bCs/>
          <w:color w:val="000000" w:themeColor="text1"/>
          <w:sz w:val="24"/>
          <w:szCs w:val="24"/>
          <w:rtl/>
          <w:lang w:eastAsia="fr-FR"/>
        </w:rPr>
        <w:t xml:space="preserve"> قوي من الرسغ إلى الجانب، وحتى يتجه باطن الكف لأعلى0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w:t>
      </w:r>
      <w:r w:rsidRPr="00527BE0">
        <w:rPr>
          <w:rFonts w:ascii="Tahoma" w:eastAsia="Times New Roman" w:hAnsi="Tahoma" w:cs="Tahoma"/>
          <w:b/>
          <w:bCs/>
          <w:color w:val="000000" w:themeColor="text1"/>
          <w:sz w:val="24"/>
          <w:szCs w:val="24"/>
          <w:rtl/>
          <w:lang w:eastAsia="fr-FR"/>
        </w:rPr>
        <w:t xml:space="preserve">ب)/(1) 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rtl/>
          <w:lang w:eastAsia="fr-FR"/>
        </w:rPr>
        <w:t xml:space="preserve"> في مستوى الحوض من خلف الظهر – الأداء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5605"/>
        <w:gridCol w:w="3747"/>
      </w:tblGrid>
      <w:tr w:rsidR="00527BE0" w:rsidRPr="00527BE0" w:rsidTr="00527BE0">
        <w:trPr>
          <w:trHeight w:val="1720"/>
          <w:jc w:val="right"/>
        </w:trPr>
        <w:tc>
          <w:tcPr>
            <w:tcW w:w="0" w:type="auto"/>
            <w:tcMar>
              <w:top w:w="15" w:type="dxa"/>
              <w:left w:w="140" w:type="dxa"/>
              <w:bottom w:w="15" w:type="dxa"/>
              <w:right w:w="140" w:type="dxa"/>
            </w:tcMar>
            <w:vAlign w:val="center"/>
            <w:hideMark/>
          </w:tcPr>
          <w:p w:rsidR="00527BE0" w:rsidRPr="00527BE0" w:rsidRDefault="00527BE0" w:rsidP="00527BE0">
            <w:pPr>
              <w:numPr>
                <w:ilvl w:val="0"/>
                <w:numId w:val="18"/>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أثناء الاستحواذ على الكرة ومسكها باليدين يتم نقل الكرة باليد الممررة إلى الجانب على أن يتم تأمين مسكها باليد الحرة0</w:t>
            </w:r>
          </w:p>
        </w:tc>
        <w:tc>
          <w:tcPr>
            <w:tcW w:w="0" w:type="auto"/>
            <w:vMerge w:val="restart"/>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1943100" cy="1308100"/>
                  <wp:effectExtent l="19050" t="0" r="0" b="0"/>
                  <wp:docPr id="11" name="Image 11" descr="http://www.bdnia.com/wp-content/uploads/2008/12/122329-1715-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dnia.com/wp-content/uploads/2008/12/122329-1715-11.png"/>
                          <pic:cNvPicPr>
                            <a:picLocks noChangeAspect="1" noChangeArrowheads="1"/>
                          </pic:cNvPicPr>
                        </pic:nvPicPr>
                        <pic:blipFill>
                          <a:blip r:embed="rId15" cstate="print"/>
                          <a:srcRect/>
                          <a:stretch>
                            <a:fillRect/>
                          </a:stretch>
                        </pic:blipFill>
                        <pic:spPr bwMode="auto">
                          <a:xfrm>
                            <a:off x="0" y="0"/>
                            <a:ext cx="1943100" cy="1308100"/>
                          </a:xfrm>
                          <a:prstGeom prst="rect">
                            <a:avLst/>
                          </a:prstGeom>
                          <a:noFill/>
                          <a:ln w="9525">
                            <a:noFill/>
                            <a:miter lim="800000"/>
                            <a:headEnd/>
                            <a:tailEnd/>
                          </a:ln>
                        </pic:spPr>
                      </pic:pic>
                    </a:graphicData>
                  </a:graphic>
                </wp:inline>
              </w:drawing>
            </w:r>
          </w:p>
        </w:tc>
      </w:tr>
      <w:tr w:rsidR="00527BE0" w:rsidRPr="00527BE0" w:rsidTr="00527BE0">
        <w:trPr>
          <w:trHeight w:val="1420"/>
          <w:jc w:val="right"/>
        </w:trPr>
        <w:tc>
          <w:tcPr>
            <w:tcW w:w="0" w:type="auto"/>
            <w:tcMar>
              <w:top w:w="15" w:type="dxa"/>
              <w:left w:w="140" w:type="dxa"/>
              <w:bottom w:w="15" w:type="dxa"/>
              <w:right w:w="140" w:type="dxa"/>
            </w:tcMar>
            <w:vAlign w:val="center"/>
            <w:hideMark/>
          </w:tcPr>
          <w:p w:rsidR="00527BE0" w:rsidRPr="00527BE0" w:rsidRDefault="00527BE0" w:rsidP="00527BE0">
            <w:pPr>
              <w:numPr>
                <w:ilvl w:val="0"/>
                <w:numId w:val="19"/>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بعد السيطرة الكاملة على الكرة بيد واحدة تتم الأرجحة </w:t>
            </w:r>
            <w:proofErr w:type="spellStart"/>
            <w:r w:rsidRPr="00527BE0">
              <w:rPr>
                <w:rFonts w:ascii="Tahoma" w:eastAsia="Times New Roman" w:hAnsi="Tahoma" w:cs="Tahoma"/>
                <w:b/>
                <w:bCs/>
                <w:color w:val="000000" w:themeColor="text1"/>
                <w:sz w:val="24"/>
                <w:szCs w:val="24"/>
                <w:rtl/>
                <w:lang w:eastAsia="fr-FR"/>
              </w:rPr>
              <w:t>البندولية</w:t>
            </w:r>
            <w:proofErr w:type="spellEnd"/>
            <w:r w:rsidRPr="00527BE0">
              <w:rPr>
                <w:rFonts w:ascii="Tahoma" w:eastAsia="Times New Roman" w:hAnsi="Tahoma" w:cs="Tahoma"/>
                <w:b/>
                <w:bCs/>
                <w:color w:val="000000" w:themeColor="text1"/>
                <w:sz w:val="24"/>
                <w:szCs w:val="24"/>
                <w:rtl/>
                <w:lang w:eastAsia="fr-FR"/>
              </w:rPr>
              <w:t xml:space="preserve"> للذراع الممتدة للتمرير خلف الظهر باستغلال حركة رسغ اليد0</w:t>
            </w:r>
          </w:p>
        </w:tc>
        <w:tc>
          <w:tcPr>
            <w:tcW w:w="0" w:type="auto"/>
            <w:vMerge/>
            <w:vAlign w:val="center"/>
            <w:hideMark/>
          </w:tcPr>
          <w:p w:rsidR="00527BE0" w:rsidRPr="00527BE0" w:rsidRDefault="00527BE0" w:rsidP="00527BE0">
            <w:pPr>
              <w:spacing w:after="0" w:line="240" w:lineRule="auto"/>
              <w:jc w:val="center"/>
              <w:rPr>
                <w:rFonts w:ascii="Tahoma" w:eastAsia="Times New Roman" w:hAnsi="Tahoma" w:cs="Tahoma"/>
                <w:b/>
                <w:bCs/>
                <w:color w:val="000000" w:themeColor="text1"/>
                <w:sz w:val="24"/>
                <w:szCs w:val="24"/>
                <w:lang w:eastAsia="fr-FR"/>
              </w:rPr>
            </w:pPr>
          </w:p>
        </w:tc>
      </w:tr>
      <w:tr w:rsidR="00527BE0" w:rsidRPr="00527BE0" w:rsidTr="00527BE0">
        <w:trPr>
          <w:trHeight w:val="1720"/>
          <w:jc w:val="right"/>
        </w:trPr>
        <w:tc>
          <w:tcPr>
            <w:tcW w:w="0" w:type="auto"/>
            <w:gridSpan w:val="2"/>
            <w:tcMar>
              <w:top w:w="15" w:type="dxa"/>
              <w:left w:w="140" w:type="dxa"/>
              <w:bottom w:w="15" w:type="dxa"/>
              <w:right w:w="140" w:type="dxa"/>
            </w:tcMar>
            <w:vAlign w:val="center"/>
            <w:hideMark/>
          </w:tcPr>
          <w:p w:rsidR="00527BE0" w:rsidRPr="00527BE0" w:rsidRDefault="00527BE0" w:rsidP="00527BE0">
            <w:pPr>
              <w:numPr>
                <w:ilvl w:val="0"/>
                <w:numId w:val="20"/>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يمكن تأدية هذه المهارة من الثبات أو من الجري ويلاحظ أن يتجه باطن الكف لليد الممررة إلى أعلى بعد عملية دفع الكرة بالرسغ وفي حالة تأديتها من الثبات أو من الجري يجب أن تمرر الكرة أثناء تقارب القدمين بجوار بعضهما (فتحة مناسبة) أو أثناء تقدم الرجل المعاكسة لليد الممررة أماماً</w:t>
            </w:r>
          </w:p>
        </w:tc>
      </w:tr>
    </w:tbl>
    <w:p w:rsidR="00527BE0" w:rsidRPr="00527BE0" w:rsidRDefault="00527BE0" w:rsidP="00527BE0">
      <w:pPr>
        <w:shd w:val="clear" w:color="auto" w:fill="FFFFFF"/>
        <w:spacing w:after="400" w:line="420" w:lineRule="atLeast"/>
        <w:ind w:left="300"/>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w:t>
      </w:r>
      <w:r w:rsidRPr="00527BE0">
        <w:rPr>
          <w:rFonts w:ascii="Tahoma" w:eastAsia="Times New Roman" w:hAnsi="Tahoma" w:cs="Tahoma"/>
          <w:b/>
          <w:bCs/>
          <w:color w:val="000000" w:themeColor="text1"/>
          <w:sz w:val="24"/>
          <w:szCs w:val="24"/>
          <w:rtl/>
          <w:lang w:eastAsia="fr-FR"/>
        </w:rPr>
        <w:t xml:space="preserve">ب)/(2) 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rtl/>
          <w:lang w:eastAsia="fr-FR"/>
        </w:rPr>
        <w:t xml:space="preserve"> للجانب من خلف الرأس – الأداء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6402"/>
        <w:gridCol w:w="2950"/>
      </w:tblGrid>
      <w:tr w:rsidR="00527BE0" w:rsidRPr="00527BE0" w:rsidTr="00527BE0">
        <w:trPr>
          <w:jc w:val="right"/>
        </w:trPr>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21"/>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تسيطر اليد على الكرة وترفع إلى مستوى الرأس كما لو كانت ستؤدي تمريره سوطيه مع تحريك الكرة للخلف وللجانب يتابع الجذع لفة للجانب نفسه0</w:t>
            </w:r>
          </w:p>
          <w:p w:rsidR="00527BE0" w:rsidRPr="00527BE0" w:rsidRDefault="00527BE0" w:rsidP="00527BE0">
            <w:pPr>
              <w:numPr>
                <w:ilvl w:val="0"/>
                <w:numId w:val="21"/>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تتأرجح الذراع الرامية لتمرير الكرة خلف الرأس للزميل الجانبي المجاور مع مراعاة دوران كتف الذراع الرامية خلفاً وعدم انثناء الرأس للأمام0</w:t>
            </w:r>
          </w:p>
          <w:p w:rsidR="00527BE0" w:rsidRPr="00527BE0" w:rsidRDefault="00527BE0" w:rsidP="00527BE0">
            <w:pPr>
              <w:numPr>
                <w:ilvl w:val="0"/>
                <w:numId w:val="21"/>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يتم دفع الكرة في حركة </w:t>
            </w:r>
            <w:proofErr w:type="spellStart"/>
            <w:r w:rsidRPr="00527BE0">
              <w:rPr>
                <w:rFonts w:ascii="Tahoma" w:eastAsia="Times New Roman" w:hAnsi="Tahoma" w:cs="Tahoma"/>
                <w:b/>
                <w:bCs/>
                <w:color w:val="000000" w:themeColor="text1"/>
                <w:sz w:val="24"/>
                <w:szCs w:val="24"/>
                <w:rtl/>
                <w:lang w:eastAsia="fr-FR"/>
              </w:rPr>
              <w:t>نتر</w:t>
            </w:r>
            <w:proofErr w:type="spellEnd"/>
            <w:r w:rsidRPr="00527BE0">
              <w:rPr>
                <w:rFonts w:ascii="Tahoma" w:eastAsia="Times New Roman" w:hAnsi="Tahoma" w:cs="Tahoma"/>
                <w:b/>
                <w:bCs/>
                <w:color w:val="000000" w:themeColor="text1"/>
                <w:sz w:val="24"/>
                <w:szCs w:val="24"/>
                <w:rtl/>
                <w:lang w:eastAsia="fr-FR"/>
              </w:rPr>
              <w:t xml:space="preserve"> الرسغ وتسهم الأصابع في توجيه الكرة0</w:t>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1676400" cy="1308100"/>
                  <wp:effectExtent l="19050" t="0" r="0" b="0"/>
                  <wp:docPr id="12" name="Image 12" descr="http://www.bdnia.com/wp-content/uploads/2008/12/122329-171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dnia.com/wp-content/uploads/2008/12/122329-1715-12.png"/>
                          <pic:cNvPicPr>
                            <a:picLocks noChangeAspect="1" noChangeArrowheads="1"/>
                          </pic:cNvPicPr>
                        </pic:nvPicPr>
                        <pic:blipFill>
                          <a:blip r:embed="rId16" cstate="print"/>
                          <a:srcRect/>
                          <a:stretch>
                            <a:fillRect/>
                          </a:stretch>
                        </pic:blipFill>
                        <pic:spPr bwMode="auto">
                          <a:xfrm>
                            <a:off x="0" y="0"/>
                            <a:ext cx="1676400" cy="1308100"/>
                          </a:xfrm>
                          <a:prstGeom prst="rect">
                            <a:avLst/>
                          </a:prstGeom>
                          <a:noFill/>
                          <a:ln w="9525">
                            <a:noFill/>
                            <a:miter lim="800000"/>
                            <a:headEnd/>
                            <a:tailEnd/>
                          </a:ln>
                        </pic:spPr>
                      </pic:pic>
                    </a:graphicData>
                  </a:graphic>
                </wp:inline>
              </w:drawing>
            </w:r>
          </w:p>
        </w:tc>
      </w:tr>
    </w:tbl>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w:t>
      </w:r>
      <w:r w:rsidRPr="00527BE0">
        <w:rPr>
          <w:rFonts w:ascii="Tahoma" w:eastAsia="Times New Roman" w:hAnsi="Tahoma" w:cs="Tahoma"/>
          <w:b/>
          <w:bCs/>
          <w:color w:val="000000" w:themeColor="text1"/>
          <w:sz w:val="24"/>
          <w:szCs w:val="24"/>
          <w:rtl/>
          <w:lang w:eastAsia="fr-FR"/>
        </w:rPr>
        <w:t xml:space="preserve">ب)/(3) 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rtl/>
          <w:lang w:eastAsia="fr-FR"/>
        </w:rPr>
        <w:t xml:space="preserve"> للجانب من بين الساقين – الأداء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22"/>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بعد</w:t>
      </w:r>
      <w:proofErr w:type="gramEnd"/>
      <w:r w:rsidRPr="00527BE0">
        <w:rPr>
          <w:rFonts w:ascii="Tahoma" w:eastAsia="Times New Roman" w:hAnsi="Tahoma" w:cs="Tahoma"/>
          <w:b/>
          <w:bCs/>
          <w:color w:val="000000" w:themeColor="text1"/>
          <w:sz w:val="24"/>
          <w:szCs w:val="24"/>
          <w:rtl/>
          <w:lang w:eastAsia="fr-FR"/>
        </w:rPr>
        <w:t xml:space="preserve"> استقبال الكرة يتم أخذ وضع الطعن الجانبي الأمامي الواسع0</w:t>
      </w:r>
    </w:p>
    <w:p w:rsidR="00527BE0" w:rsidRPr="00527BE0" w:rsidRDefault="00527BE0" w:rsidP="00527BE0">
      <w:pPr>
        <w:numPr>
          <w:ilvl w:val="0"/>
          <w:numId w:val="2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تسيطر اليد الممررة على الكرة وتقترب من الساقين0</w:t>
      </w:r>
    </w:p>
    <w:p w:rsidR="00527BE0" w:rsidRPr="00527BE0" w:rsidRDefault="00527BE0" w:rsidP="00527BE0">
      <w:pPr>
        <w:numPr>
          <w:ilvl w:val="0"/>
          <w:numId w:val="2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تمرر الكرة للجانب إلى الزميل المجاور من بين الساقين وذلك </w:t>
      </w:r>
      <w:proofErr w:type="spellStart"/>
      <w:r w:rsidRPr="00527BE0">
        <w:rPr>
          <w:rFonts w:ascii="Tahoma" w:eastAsia="Times New Roman" w:hAnsi="Tahoma" w:cs="Tahoma"/>
          <w:b/>
          <w:bCs/>
          <w:color w:val="000000" w:themeColor="text1"/>
          <w:sz w:val="24"/>
          <w:szCs w:val="24"/>
          <w:rtl/>
          <w:lang w:eastAsia="fr-FR"/>
        </w:rPr>
        <w:t>بنتر</w:t>
      </w:r>
      <w:proofErr w:type="spellEnd"/>
      <w:r w:rsidRPr="00527BE0">
        <w:rPr>
          <w:rFonts w:ascii="Tahoma" w:eastAsia="Times New Roman" w:hAnsi="Tahoma" w:cs="Tahoma"/>
          <w:b/>
          <w:bCs/>
          <w:color w:val="000000" w:themeColor="text1"/>
          <w:sz w:val="24"/>
          <w:szCs w:val="24"/>
          <w:rtl/>
          <w:lang w:eastAsia="fr-FR"/>
        </w:rPr>
        <w:t xml:space="preserve"> الكرة من الرسغ0</w:t>
      </w:r>
    </w:p>
    <w:p w:rsidR="00527BE0" w:rsidRPr="00527BE0" w:rsidRDefault="00527BE0" w:rsidP="00527BE0">
      <w:pPr>
        <w:numPr>
          <w:ilvl w:val="0"/>
          <w:numId w:val="22"/>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اليد لممررة تكون </w:t>
      </w:r>
      <w:proofErr w:type="gramStart"/>
      <w:r w:rsidRPr="00527BE0">
        <w:rPr>
          <w:rFonts w:ascii="Tahoma" w:eastAsia="Times New Roman" w:hAnsi="Tahoma" w:cs="Tahoma"/>
          <w:b/>
          <w:bCs/>
          <w:color w:val="000000" w:themeColor="text1"/>
          <w:sz w:val="24"/>
          <w:szCs w:val="24"/>
          <w:rtl/>
          <w:lang w:eastAsia="fr-FR"/>
        </w:rPr>
        <w:t>معاكسة</w:t>
      </w:r>
      <w:proofErr w:type="gramEnd"/>
      <w:r w:rsidRPr="00527BE0">
        <w:rPr>
          <w:rFonts w:ascii="Tahoma" w:eastAsia="Times New Roman" w:hAnsi="Tahoma" w:cs="Tahoma"/>
          <w:b/>
          <w:bCs/>
          <w:color w:val="000000" w:themeColor="text1"/>
          <w:sz w:val="24"/>
          <w:szCs w:val="24"/>
          <w:rtl/>
          <w:lang w:eastAsia="fr-FR"/>
        </w:rPr>
        <w:t xml:space="preserve"> للساق الأمامية التي يتم الطعن بها0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الخطوات التعليمية للتمرير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2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أداء </w:t>
      </w:r>
      <w:proofErr w:type="gramStart"/>
      <w:r w:rsidRPr="00527BE0">
        <w:rPr>
          <w:rFonts w:ascii="Tahoma" w:eastAsia="Times New Roman" w:hAnsi="Tahoma" w:cs="Tahoma"/>
          <w:b/>
          <w:bCs/>
          <w:color w:val="000000" w:themeColor="text1"/>
          <w:sz w:val="24"/>
          <w:szCs w:val="24"/>
          <w:rtl/>
          <w:lang w:eastAsia="fr-FR"/>
        </w:rPr>
        <w:t>نموذج</w:t>
      </w:r>
      <w:proofErr w:type="gramEnd"/>
      <w:r w:rsidRPr="00527BE0">
        <w:rPr>
          <w:rFonts w:ascii="Tahoma" w:eastAsia="Times New Roman" w:hAnsi="Tahoma" w:cs="Tahoma"/>
          <w:b/>
          <w:bCs/>
          <w:color w:val="000000" w:themeColor="text1"/>
          <w:sz w:val="24"/>
          <w:szCs w:val="24"/>
          <w:rtl/>
          <w:lang w:eastAsia="fr-FR"/>
        </w:rPr>
        <w:t xml:space="preserve"> للمهارة المراد تعليمها مع الشرح المختصر0</w:t>
      </w:r>
    </w:p>
    <w:p w:rsidR="00527BE0" w:rsidRPr="00527BE0" w:rsidRDefault="00527BE0" w:rsidP="00527BE0">
      <w:pPr>
        <w:numPr>
          <w:ilvl w:val="0"/>
          <w:numId w:val="2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بعد تعليم الوضع الأساسي يتم تعليم المرجحة باليد الممررة (بدون كرة) أماماً – جانباً – خلفاً0</w:t>
      </w:r>
    </w:p>
    <w:p w:rsidR="00527BE0" w:rsidRPr="00527BE0" w:rsidRDefault="00527BE0" w:rsidP="00527BE0">
      <w:pPr>
        <w:numPr>
          <w:ilvl w:val="0"/>
          <w:numId w:val="2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المرجحة باليد الممررة باستخدام الدفع من الرسغ من تحديد عدة اتجاهات وأبعاد مختلفة للطوق0</w:t>
      </w:r>
    </w:p>
    <w:p w:rsidR="00527BE0" w:rsidRPr="00527BE0" w:rsidRDefault="00527BE0" w:rsidP="00527BE0">
      <w:pPr>
        <w:numPr>
          <w:ilvl w:val="0"/>
          <w:numId w:val="2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 xml:space="preserve">ربط </w:t>
      </w:r>
      <w:proofErr w:type="gramStart"/>
      <w:r w:rsidRPr="00527BE0">
        <w:rPr>
          <w:rFonts w:ascii="Tahoma" w:eastAsia="Times New Roman" w:hAnsi="Tahoma" w:cs="Tahoma"/>
          <w:b/>
          <w:bCs/>
          <w:color w:val="000000" w:themeColor="text1"/>
          <w:sz w:val="24"/>
          <w:szCs w:val="24"/>
          <w:rtl/>
          <w:lang w:eastAsia="fr-FR"/>
        </w:rPr>
        <w:t>الخطوات</w:t>
      </w:r>
      <w:proofErr w:type="gramEnd"/>
      <w:r w:rsidRPr="00527BE0">
        <w:rPr>
          <w:rFonts w:ascii="Tahoma" w:eastAsia="Times New Roman" w:hAnsi="Tahoma" w:cs="Tahoma"/>
          <w:b/>
          <w:bCs/>
          <w:color w:val="000000" w:themeColor="text1"/>
          <w:sz w:val="24"/>
          <w:szCs w:val="24"/>
          <w:rtl/>
          <w:lang w:eastAsia="fr-FR"/>
        </w:rPr>
        <w:t xml:space="preserve"> السابقة باستخدام كرة صغيرة (المشي – الجري)0</w:t>
      </w:r>
    </w:p>
    <w:p w:rsidR="00527BE0" w:rsidRPr="00527BE0" w:rsidRDefault="00527BE0" w:rsidP="00527BE0">
      <w:pPr>
        <w:numPr>
          <w:ilvl w:val="0"/>
          <w:numId w:val="2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الانتقال إلى التمرير </w:t>
      </w:r>
      <w:proofErr w:type="spellStart"/>
      <w:r w:rsidRPr="00527BE0">
        <w:rPr>
          <w:rFonts w:ascii="Tahoma" w:eastAsia="Times New Roman" w:hAnsi="Tahoma" w:cs="Tahoma"/>
          <w:b/>
          <w:bCs/>
          <w:color w:val="000000" w:themeColor="text1"/>
          <w:sz w:val="24"/>
          <w:szCs w:val="24"/>
          <w:rtl/>
          <w:lang w:eastAsia="fr-FR"/>
        </w:rPr>
        <w:t>البندولي</w:t>
      </w:r>
      <w:proofErr w:type="spellEnd"/>
      <w:r w:rsidRPr="00527BE0">
        <w:rPr>
          <w:rFonts w:ascii="Tahoma" w:eastAsia="Times New Roman" w:hAnsi="Tahoma" w:cs="Tahoma"/>
          <w:b/>
          <w:bCs/>
          <w:color w:val="000000" w:themeColor="text1"/>
          <w:sz w:val="24"/>
          <w:szCs w:val="24"/>
          <w:rtl/>
          <w:lang w:eastAsia="fr-FR"/>
        </w:rPr>
        <w:t xml:space="preserve"> بأنواعه باستخدام كرة اليد على مسافات قصيرة – متوسطة من الثبات – المشي – الجري0</w:t>
      </w:r>
    </w:p>
    <w:p w:rsidR="00527BE0" w:rsidRPr="00527BE0" w:rsidRDefault="00527BE0" w:rsidP="00527BE0">
      <w:pPr>
        <w:numPr>
          <w:ilvl w:val="0"/>
          <w:numId w:val="23"/>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العناية بدقة وقوة التمرير بتحديد مناطق معينة للتمرير </w:t>
      </w:r>
      <w:proofErr w:type="spellStart"/>
      <w:r w:rsidRPr="00527BE0">
        <w:rPr>
          <w:rFonts w:ascii="Tahoma" w:eastAsia="Times New Roman" w:hAnsi="Tahoma" w:cs="Tahoma"/>
          <w:b/>
          <w:bCs/>
          <w:color w:val="000000" w:themeColor="text1"/>
          <w:sz w:val="24"/>
          <w:szCs w:val="24"/>
          <w:rtl/>
          <w:lang w:eastAsia="fr-FR"/>
        </w:rPr>
        <w:t>بها</w:t>
      </w:r>
      <w:proofErr w:type="spellEnd"/>
      <w:r w:rsidRPr="00527BE0">
        <w:rPr>
          <w:rFonts w:ascii="Tahoma" w:eastAsia="Times New Roman" w:hAnsi="Tahoma" w:cs="Tahoma"/>
          <w:b/>
          <w:bCs/>
          <w:color w:val="000000" w:themeColor="text1"/>
          <w:sz w:val="24"/>
          <w:szCs w:val="24"/>
          <w:rtl/>
          <w:lang w:eastAsia="fr-FR"/>
        </w:rPr>
        <w:t xml:space="preserve"> من الثبات – </w:t>
      </w:r>
      <w:proofErr w:type="gramStart"/>
      <w:r w:rsidRPr="00527BE0">
        <w:rPr>
          <w:rFonts w:ascii="Tahoma" w:eastAsia="Times New Roman" w:hAnsi="Tahoma" w:cs="Tahoma"/>
          <w:b/>
          <w:bCs/>
          <w:color w:val="000000" w:themeColor="text1"/>
          <w:sz w:val="24"/>
          <w:szCs w:val="24"/>
          <w:rtl/>
          <w:lang w:eastAsia="fr-FR"/>
        </w:rPr>
        <w:t>المشي</w:t>
      </w:r>
      <w:proofErr w:type="gramEnd"/>
      <w:r w:rsidRPr="00527BE0">
        <w:rPr>
          <w:rFonts w:ascii="Tahoma" w:eastAsia="Times New Roman" w:hAnsi="Tahoma" w:cs="Tahoma"/>
          <w:b/>
          <w:bCs/>
          <w:color w:val="000000" w:themeColor="text1"/>
          <w:sz w:val="24"/>
          <w:szCs w:val="24"/>
          <w:rtl/>
          <w:lang w:eastAsia="fr-FR"/>
        </w:rPr>
        <w:t xml:space="preserve"> – الجري0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 xml:space="preserve">6- </w:t>
      </w:r>
      <w:r w:rsidRPr="00527BE0">
        <w:rPr>
          <w:rFonts w:ascii="Tahoma" w:eastAsia="Times New Roman" w:hAnsi="Tahoma" w:cs="Tahoma"/>
          <w:b/>
          <w:bCs/>
          <w:color w:val="000000" w:themeColor="text1"/>
          <w:sz w:val="24"/>
          <w:szCs w:val="24"/>
          <w:rtl/>
          <w:lang w:eastAsia="fr-FR"/>
        </w:rPr>
        <w:t xml:space="preserve">التصويب </w:t>
      </w:r>
      <w:proofErr w:type="spellStart"/>
      <w:r w:rsidRPr="00527BE0">
        <w:rPr>
          <w:rFonts w:ascii="Tahoma" w:eastAsia="Times New Roman" w:hAnsi="Tahoma" w:cs="Tahoma"/>
          <w:b/>
          <w:bCs/>
          <w:color w:val="000000" w:themeColor="text1"/>
          <w:sz w:val="24"/>
          <w:szCs w:val="24"/>
          <w:rtl/>
          <w:lang w:eastAsia="fr-FR"/>
        </w:rPr>
        <w:t>الكرباجي</w:t>
      </w:r>
      <w:proofErr w:type="spellEnd"/>
      <w:r w:rsidRPr="00527BE0">
        <w:rPr>
          <w:rFonts w:ascii="Tahoma" w:eastAsia="Times New Roman" w:hAnsi="Tahoma" w:cs="Tahoma"/>
          <w:b/>
          <w:bCs/>
          <w:color w:val="000000" w:themeColor="text1"/>
          <w:sz w:val="24"/>
          <w:szCs w:val="24"/>
          <w:rtl/>
          <w:lang w:eastAsia="fr-FR"/>
        </w:rPr>
        <w:t xml:space="preserve"> بالوثب</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2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التصويب بالوثب الطويل0</w:t>
      </w:r>
    </w:p>
    <w:p w:rsidR="00527BE0" w:rsidRPr="00527BE0" w:rsidRDefault="00527BE0" w:rsidP="00527BE0">
      <w:pPr>
        <w:numPr>
          <w:ilvl w:val="0"/>
          <w:numId w:val="24"/>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التصويب بالوثب العالي0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 xml:space="preserve">1- </w:t>
      </w:r>
      <w:r w:rsidRPr="00527BE0">
        <w:rPr>
          <w:rFonts w:ascii="Tahoma" w:eastAsia="Times New Roman" w:hAnsi="Tahoma" w:cs="Tahoma"/>
          <w:b/>
          <w:bCs/>
          <w:color w:val="000000" w:themeColor="text1"/>
          <w:sz w:val="24"/>
          <w:szCs w:val="24"/>
          <w:rtl/>
          <w:lang w:eastAsia="fr-FR"/>
        </w:rPr>
        <w:t>الأداء الفني للتصويب بالوثب الطويل</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هناك أربع مراحل يجب مراعاتها عند </w:t>
      </w:r>
      <w:proofErr w:type="gramStart"/>
      <w:r w:rsidRPr="00527BE0">
        <w:rPr>
          <w:rFonts w:ascii="Tahoma" w:eastAsia="Times New Roman" w:hAnsi="Tahoma" w:cs="Tahoma"/>
          <w:b/>
          <w:bCs/>
          <w:color w:val="000000" w:themeColor="text1"/>
          <w:sz w:val="24"/>
          <w:szCs w:val="24"/>
          <w:rtl/>
          <w:lang w:eastAsia="fr-FR"/>
        </w:rPr>
        <w:t>أداء</w:t>
      </w:r>
      <w:proofErr w:type="gramEnd"/>
      <w:r w:rsidRPr="00527BE0">
        <w:rPr>
          <w:rFonts w:ascii="Tahoma" w:eastAsia="Times New Roman" w:hAnsi="Tahoma" w:cs="Tahoma"/>
          <w:b/>
          <w:bCs/>
          <w:color w:val="000000" w:themeColor="text1"/>
          <w:sz w:val="24"/>
          <w:szCs w:val="24"/>
          <w:rtl/>
          <w:lang w:eastAsia="fr-FR"/>
        </w:rPr>
        <w:t xml:space="preserve"> هذا النوع من التصويت وهي</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ind w:left="18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الاقتراب – </w:t>
      </w:r>
      <w:proofErr w:type="gramStart"/>
      <w:r w:rsidRPr="00527BE0">
        <w:rPr>
          <w:rFonts w:ascii="Tahoma" w:eastAsia="Times New Roman" w:hAnsi="Tahoma" w:cs="Tahoma"/>
          <w:b/>
          <w:bCs/>
          <w:color w:val="000000" w:themeColor="text1"/>
          <w:sz w:val="24"/>
          <w:szCs w:val="24"/>
          <w:rtl/>
          <w:lang w:eastAsia="fr-FR"/>
        </w:rPr>
        <w:t>الارتقاء</w:t>
      </w:r>
      <w:proofErr w:type="gramEnd"/>
      <w:r w:rsidRPr="00527BE0">
        <w:rPr>
          <w:rFonts w:ascii="Tahoma" w:eastAsia="Times New Roman" w:hAnsi="Tahoma" w:cs="Tahoma"/>
          <w:b/>
          <w:bCs/>
          <w:color w:val="000000" w:themeColor="text1"/>
          <w:sz w:val="24"/>
          <w:szCs w:val="24"/>
          <w:rtl/>
          <w:lang w:eastAsia="fr-FR"/>
        </w:rPr>
        <w:t xml:space="preserve"> – الطيران مع التصويب – الهبوط</w:t>
      </w:r>
    </w:p>
    <w:p w:rsidR="00527BE0" w:rsidRPr="00527BE0" w:rsidRDefault="00527BE0" w:rsidP="00527BE0">
      <w:pPr>
        <w:shd w:val="clear" w:color="auto" w:fill="FFFFFF"/>
        <w:spacing w:after="400" w:line="420" w:lineRule="atLeast"/>
        <w:ind w:left="180"/>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يتجه التلميذ بميل </w:t>
      </w:r>
      <w:proofErr w:type="gramStart"/>
      <w:r w:rsidRPr="00527BE0">
        <w:rPr>
          <w:rFonts w:ascii="Tahoma" w:eastAsia="Times New Roman" w:hAnsi="Tahoma" w:cs="Tahoma"/>
          <w:b/>
          <w:bCs/>
          <w:color w:val="000000" w:themeColor="text1"/>
          <w:sz w:val="24"/>
          <w:szCs w:val="24"/>
          <w:rtl/>
          <w:lang w:eastAsia="fr-FR"/>
        </w:rPr>
        <w:t>في</w:t>
      </w:r>
      <w:proofErr w:type="gramEnd"/>
      <w:r w:rsidRPr="00527BE0">
        <w:rPr>
          <w:rFonts w:ascii="Tahoma" w:eastAsia="Times New Roman" w:hAnsi="Tahoma" w:cs="Tahoma"/>
          <w:b/>
          <w:bCs/>
          <w:color w:val="000000" w:themeColor="text1"/>
          <w:sz w:val="24"/>
          <w:szCs w:val="24"/>
          <w:rtl/>
          <w:lang w:eastAsia="fr-FR"/>
        </w:rPr>
        <w:t xml:space="preserve"> اتجاه التصويب بما يتمكن معه من اتخاذ وضع استعداد مناسب للتصويب0</w:t>
      </w: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بعد لقف الكرة يؤدي التلميذ خطوة أو خطوتين أو ثلاث خطوات (حسب بعده عن خط منطقة المرمى وكيفية لقفه الكرة أثناء الجري)0</w:t>
      </w: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يأخذ التلميذ الارتقاء إلى أعلى </w:t>
      </w:r>
      <w:proofErr w:type="spellStart"/>
      <w:r w:rsidRPr="00527BE0">
        <w:rPr>
          <w:rFonts w:ascii="Tahoma" w:eastAsia="Times New Roman" w:hAnsi="Tahoma" w:cs="Tahoma"/>
          <w:b/>
          <w:bCs/>
          <w:color w:val="000000" w:themeColor="text1"/>
          <w:sz w:val="24"/>
          <w:szCs w:val="24"/>
          <w:rtl/>
          <w:lang w:eastAsia="fr-FR"/>
        </w:rPr>
        <w:t>وللأمام</w:t>
      </w:r>
      <w:proofErr w:type="spellEnd"/>
      <w:r w:rsidRPr="00527BE0">
        <w:rPr>
          <w:rFonts w:ascii="Tahoma" w:eastAsia="Times New Roman" w:hAnsi="Tahoma" w:cs="Tahoma"/>
          <w:b/>
          <w:bCs/>
          <w:color w:val="000000" w:themeColor="text1"/>
          <w:sz w:val="24"/>
          <w:szCs w:val="24"/>
          <w:rtl/>
          <w:lang w:eastAsia="fr-FR"/>
        </w:rPr>
        <w:t xml:space="preserve"> بالقدم اليسرى (إذا كان التلميذ يصوب بيده اليمنى)0</w:t>
      </w: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 xml:space="preserve">عند الوثب بقدم الارتقاء يكون الجزء العلوي من الجسم مائلاً إلى الأمام ومنثنياً إلى اليسار، حيث يسهل ذلك إتمام حركة التصويب بقوة كبيرة ويكون رجل المرجحة في أول الأمر مدفوعة إلى أعلى </w:t>
      </w:r>
      <w:proofErr w:type="spellStart"/>
      <w:r w:rsidRPr="00527BE0">
        <w:rPr>
          <w:rFonts w:ascii="Tahoma" w:eastAsia="Times New Roman" w:hAnsi="Tahoma" w:cs="Tahoma"/>
          <w:b/>
          <w:bCs/>
          <w:color w:val="000000" w:themeColor="text1"/>
          <w:sz w:val="24"/>
          <w:szCs w:val="24"/>
          <w:rtl/>
          <w:lang w:eastAsia="fr-FR"/>
        </w:rPr>
        <w:t>وللأمام</w:t>
      </w:r>
      <w:proofErr w:type="spellEnd"/>
      <w:r w:rsidRPr="00527BE0">
        <w:rPr>
          <w:rFonts w:ascii="Tahoma" w:eastAsia="Times New Roman" w:hAnsi="Tahoma" w:cs="Tahoma"/>
          <w:b/>
          <w:bCs/>
          <w:color w:val="000000" w:themeColor="text1"/>
          <w:sz w:val="24"/>
          <w:szCs w:val="24"/>
          <w:rtl/>
          <w:lang w:eastAsia="fr-FR"/>
        </w:rPr>
        <w:t xml:space="preserve"> وبانثناء خفيف0</w:t>
      </w: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يتم سحب الكرة </w:t>
      </w:r>
      <w:proofErr w:type="gramStart"/>
      <w:r w:rsidRPr="00527BE0">
        <w:rPr>
          <w:rFonts w:ascii="Tahoma" w:eastAsia="Times New Roman" w:hAnsi="Tahoma" w:cs="Tahoma"/>
          <w:b/>
          <w:bCs/>
          <w:color w:val="000000" w:themeColor="text1"/>
          <w:sz w:val="24"/>
          <w:szCs w:val="24"/>
          <w:rtl/>
          <w:lang w:eastAsia="fr-FR"/>
        </w:rPr>
        <w:t>الممسوكة</w:t>
      </w:r>
      <w:proofErr w:type="gramEnd"/>
      <w:r w:rsidRPr="00527BE0">
        <w:rPr>
          <w:rFonts w:ascii="Tahoma" w:eastAsia="Times New Roman" w:hAnsi="Tahoma" w:cs="Tahoma"/>
          <w:b/>
          <w:bCs/>
          <w:color w:val="000000" w:themeColor="text1"/>
          <w:sz w:val="24"/>
          <w:szCs w:val="24"/>
          <w:rtl/>
          <w:lang w:eastAsia="fr-FR"/>
        </w:rPr>
        <w:t xml:space="preserve"> باليدين إلى الخلف ولأعلى ليتم مسكها باليد المصوبة0</w:t>
      </w: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عند وصول التلميذ إلى أعلى نقطة في مرحلة الوثب يبدأ في أداء الحركة الأساسية للتصويب بحيث يدور الجذع بميل ناحية اليسار وإلى الأمام قليلاً وتؤدي خطوة في الهواء أثناء الطيران لكي يجعل الرجل اليسرى أماماً مرة أخرى0</w:t>
      </w: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يصوب التلميذ الكرة أثناء الطيران وقبل هبوطه على الأرض بقليل بمساعدة حركة الجذع بعد التقوس إلى الأمام ممتزجة مع دفع الذراع بحركة سوطيه (كرباجيه)0</w:t>
      </w:r>
    </w:p>
    <w:p w:rsidR="00527BE0" w:rsidRPr="00527BE0" w:rsidRDefault="00527BE0" w:rsidP="00527BE0">
      <w:pPr>
        <w:numPr>
          <w:ilvl w:val="0"/>
          <w:numId w:val="25"/>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يجب أن يكون الهبوط بليونة ومرونة بملامسة الأرض بالقدم اليسرى إلى قدم الارتقاء لتفادي حدوث أي إصابات على أن تتبعها القدم اليمنى لإكمال حركة اندفاع الجسم وحفظ التوازن لامتصاص هذا الاندفاع0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2679700" cy="1778000"/>
            <wp:effectExtent l="19050" t="0" r="6350" b="0"/>
            <wp:docPr id="13" name="Image 13" descr="http://www.bdnia.com/wp-content/uploads/2008/12/122329-1715-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dnia.com/wp-content/uploads/2008/12/122329-1715-13.png"/>
                    <pic:cNvPicPr>
                      <a:picLocks noChangeAspect="1" noChangeArrowheads="1"/>
                    </pic:cNvPicPr>
                  </pic:nvPicPr>
                  <pic:blipFill>
                    <a:blip r:embed="rId17" cstate="print"/>
                    <a:srcRect/>
                    <a:stretch>
                      <a:fillRect/>
                    </a:stretch>
                  </pic:blipFill>
                  <pic:spPr bwMode="auto">
                    <a:xfrm>
                      <a:off x="0" y="0"/>
                      <a:ext cx="2679700" cy="1778000"/>
                    </a:xfrm>
                    <a:prstGeom prst="rect">
                      <a:avLst/>
                    </a:prstGeom>
                    <a:noFill/>
                    <a:ln w="9525">
                      <a:noFill/>
                      <a:miter lim="800000"/>
                      <a:headEnd/>
                      <a:tailEnd/>
                    </a:ln>
                  </pic:spPr>
                </pic:pic>
              </a:graphicData>
            </a:graphic>
          </wp:inline>
        </w:drawing>
      </w:r>
    </w:p>
    <w:p w:rsidR="00527BE0" w:rsidRPr="00527BE0" w:rsidRDefault="00527BE0" w:rsidP="00527BE0">
      <w:pPr>
        <w:shd w:val="clear" w:color="auto" w:fill="FFFFFF"/>
        <w:spacing w:after="400" w:line="420" w:lineRule="atLeast"/>
        <w:ind w:left="300"/>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w:t>
      </w:r>
      <w:r w:rsidRPr="00527BE0">
        <w:rPr>
          <w:rFonts w:ascii="Tahoma" w:eastAsia="Times New Roman" w:hAnsi="Tahoma" w:cs="Tahoma"/>
          <w:b/>
          <w:bCs/>
          <w:color w:val="000000" w:themeColor="text1"/>
          <w:sz w:val="24"/>
          <w:szCs w:val="24"/>
          <w:rtl/>
          <w:lang w:eastAsia="fr-FR"/>
        </w:rPr>
        <w:t>ب) الأداء الفني للتصويب بالوثب العالي</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6552"/>
        <w:gridCol w:w="2800"/>
      </w:tblGrid>
      <w:tr w:rsidR="00527BE0" w:rsidRPr="00527BE0" w:rsidTr="00527BE0">
        <w:trPr>
          <w:jc w:val="right"/>
        </w:trPr>
        <w:tc>
          <w:tcPr>
            <w:tcW w:w="0" w:type="auto"/>
            <w:gridSpan w:val="2"/>
            <w:tcMar>
              <w:top w:w="15" w:type="dxa"/>
              <w:left w:w="140" w:type="dxa"/>
              <w:bottom w:w="15" w:type="dxa"/>
              <w:right w:w="140" w:type="dxa"/>
            </w:tcMar>
            <w:vAlign w:val="center"/>
            <w:hideMark/>
          </w:tcPr>
          <w:p w:rsidR="00527BE0" w:rsidRPr="00527BE0" w:rsidRDefault="00527BE0" w:rsidP="00527BE0">
            <w:pPr>
              <w:numPr>
                <w:ilvl w:val="0"/>
                <w:numId w:val="26"/>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يقوم التلميذ الأيمن بالاقتراب بميل اتجاه خط منطقة المرمى بعد إتمام عملية حصوله على الكرة ومسكها أمام الصدر </w:t>
            </w:r>
            <w:proofErr w:type="spellStart"/>
            <w:r w:rsidRPr="00527BE0">
              <w:rPr>
                <w:rFonts w:ascii="Tahoma" w:eastAsia="Times New Roman" w:hAnsi="Tahoma" w:cs="Tahoma"/>
                <w:b/>
                <w:bCs/>
                <w:color w:val="000000" w:themeColor="text1"/>
                <w:sz w:val="24"/>
                <w:szCs w:val="24"/>
                <w:rtl/>
                <w:lang w:eastAsia="fr-FR"/>
              </w:rPr>
              <w:t>بكلتا</w:t>
            </w:r>
            <w:proofErr w:type="spellEnd"/>
            <w:r w:rsidRPr="00527BE0">
              <w:rPr>
                <w:rFonts w:ascii="Tahoma" w:eastAsia="Times New Roman" w:hAnsi="Tahoma" w:cs="Tahoma"/>
                <w:b/>
                <w:bCs/>
                <w:color w:val="000000" w:themeColor="text1"/>
                <w:sz w:val="24"/>
                <w:szCs w:val="24"/>
                <w:rtl/>
                <w:lang w:eastAsia="fr-FR"/>
              </w:rPr>
              <w:t xml:space="preserve"> اليدين0</w:t>
            </w:r>
          </w:p>
        </w:tc>
      </w:tr>
      <w:tr w:rsidR="00527BE0" w:rsidRPr="00527BE0" w:rsidTr="00527BE0">
        <w:trPr>
          <w:jc w:val="right"/>
        </w:trPr>
        <w:tc>
          <w:tcPr>
            <w:tcW w:w="0" w:type="auto"/>
            <w:tcMar>
              <w:top w:w="15" w:type="dxa"/>
              <w:left w:w="140" w:type="dxa"/>
              <w:bottom w:w="15" w:type="dxa"/>
              <w:right w:w="140" w:type="dxa"/>
            </w:tcMar>
            <w:vAlign w:val="center"/>
            <w:hideMark/>
          </w:tcPr>
          <w:p w:rsidR="00527BE0" w:rsidRPr="00527BE0" w:rsidRDefault="00527BE0" w:rsidP="00527BE0">
            <w:pPr>
              <w:numPr>
                <w:ilvl w:val="0"/>
                <w:numId w:val="27"/>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ينظم خطواته بحيث أخذ الارتقاء بالقدم اليسرى مع مراعاة زيادة اتساع الخطوة الأخيرة للاقتراب بعض الشيء ويكون الوثب لأعلى ما أمكن0</w:t>
            </w:r>
          </w:p>
          <w:p w:rsidR="00527BE0" w:rsidRPr="00527BE0" w:rsidRDefault="00527BE0" w:rsidP="00527BE0">
            <w:pPr>
              <w:numPr>
                <w:ilvl w:val="0"/>
                <w:numId w:val="27"/>
              </w:numPr>
              <w:spacing w:after="100" w:line="420" w:lineRule="atLeast"/>
              <w:ind w:left="30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أثناء</w:t>
            </w:r>
            <w:proofErr w:type="gramEnd"/>
            <w:r w:rsidRPr="00527BE0">
              <w:rPr>
                <w:rFonts w:ascii="Tahoma" w:eastAsia="Times New Roman" w:hAnsi="Tahoma" w:cs="Tahoma"/>
                <w:b/>
                <w:bCs/>
                <w:color w:val="000000" w:themeColor="text1"/>
                <w:sz w:val="24"/>
                <w:szCs w:val="24"/>
                <w:rtl/>
                <w:lang w:eastAsia="fr-FR"/>
              </w:rPr>
              <w:t xml:space="preserve"> الطيران لأعلى يتم لف الجذع والذراع المصوبة للجهة اليمنى مع فردها فوق مستولى الرأس للخلف قليلاً0</w:t>
            </w:r>
          </w:p>
          <w:p w:rsidR="00527BE0" w:rsidRPr="00527BE0" w:rsidRDefault="00527BE0" w:rsidP="00527BE0">
            <w:pPr>
              <w:numPr>
                <w:ilvl w:val="0"/>
                <w:numId w:val="27"/>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عند الوصول إلى أعلى نقطة في الطيران يقذف التلميذ الكرة مع لف جذعه وذراعه المصوبة للأمام0</w:t>
            </w:r>
          </w:p>
          <w:p w:rsidR="00527BE0" w:rsidRPr="00527BE0" w:rsidRDefault="00527BE0" w:rsidP="00527BE0">
            <w:pPr>
              <w:numPr>
                <w:ilvl w:val="0"/>
                <w:numId w:val="27"/>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يكون هبوط التلميذ </w:t>
            </w:r>
            <w:proofErr w:type="gramStart"/>
            <w:r w:rsidRPr="00527BE0">
              <w:rPr>
                <w:rFonts w:ascii="Tahoma" w:eastAsia="Times New Roman" w:hAnsi="Tahoma" w:cs="Tahoma"/>
                <w:b/>
                <w:bCs/>
                <w:color w:val="000000" w:themeColor="text1"/>
                <w:sz w:val="24"/>
                <w:szCs w:val="24"/>
                <w:rtl/>
                <w:lang w:eastAsia="fr-FR"/>
              </w:rPr>
              <w:t>على</w:t>
            </w:r>
            <w:proofErr w:type="gramEnd"/>
            <w:r w:rsidRPr="00527BE0">
              <w:rPr>
                <w:rFonts w:ascii="Tahoma" w:eastAsia="Times New Roman" w:hAnsi="Tahoma" w:cs="Tahoma"/>
                <w:b/>
                <w:bCs/>
                <w:color w:val="000000" w:themeColor="text1"/>
                <w:sz w:val="24"/>
                <w:szCs w:val="24"/>
                <w:rtl/>
                <w:lang w:eastAsia="fr-FR"/>
              </w:rPr>
              <w:t xml:space="preserve"> نفس قدم الارتقاء مع ثني الركبتين لامتصاص اندفاع هبوط الجسم لأسفل0</w:t>
            </w:r>
          </w:p>
          <w:p w:rsidR="00527BE0" w:rsidRPr="00527BE0" w:rsidRDefault="00527BE0" w:rsidP="00527BE0">
            <w:pPr>
              <w:numPr>
                <w:ilvl w:val="0"/>
                <w:numId w:val="27"/>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يمكن للمصوب التغيير والتصويب من مستوى الحوض</w:t>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1308100" cy="1714500"/>
                  <wp:effectExtent l="19050" t="0" r="6350" b="0"/>
                  <wp:docPr id="14" name="Image 14" descr="http://www.bdnia.com/wp-content/uploads/2008/12/122329-1715-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dnia.com/wp-content/uploads/2008/12/122329-1715-14.png"/>
                          <pic:cNvPicPr>
                            <a:picLocks noChangeAspect="1" noChangeArrowheads="1"/>
                          </pic:cNvPicPr>
                        </pic:nvPicPr>
                        <pic:blipFill>
                          <a:blip r:embed="rId18" cstate="print"/>
                          <a:srcRect/>
                          <a:stretch>
                            <a:fillRect/>
                          </a:stretch>
                        </pic:blipFill>
                        <pic:spPr bwMode="auto">
                          <a:xfrm>
                            <a:off x="0" y="0"/>
                            <a:ext cx="1308100" cy="1714500"/>
                          </a:xfrm>
                          <a:prstGeom prst="rect">
                            <a:avLst/>
                          </a:prstGeom>
                          <a:noFill/>
                          <a:ln w="9525">
                            <a:noFill/>
                            <a:miter lim="800000"/>
                            <a:headEnd/>
                            <a:tailEnd/>
                          </a:ln>
                        </pic:spPr>
                      </pic:pic>
                    </a:graphicData>
                  </a:graphic>
                </wp:inline>
              </w:drawing>
            </w: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التصويب بالوثب العالي</w:t>
            </w:r>
          </w:p>
        </w:tc>
      </w:tr>
      <w:tr w:rsidR="00527BE0" w:rsidRPr="00527BE0" w:rsidTr="00527BE0">
        <w:trPr>
          <w:trHeight w:val="940"/>
          <w:jc w:val="right"/>
        </w:trPr>
        <w:tc>
          <w:tcPr>
            <w:tcW w:w="0" w:type="auto"/>
            <w:gridSpan w:val="2"/>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بجانب الجسم ويكون التغيير في سير الحركة بالنسبة لاتجاه الرمي وحركة الذراع فقط0</w:t>
            </w:r>
          </w:p>
          <w:p w:rsidR="00527BE0" w:rsidRPr="00527BE0" w:rsidRDefault="00527BE0" w:rsidP="00527BE0">
            <w:pPr>
              <w:numPr>
                <w:ilvl w:val="0"/>
                <w:numId w:val="28"/>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في المرحلة الأولى بعد تسلم التلميذ الكرة من الجري يتم اتخاذ ثلاث خطوات متعاقبة يسار / يمين / يسار (بالنسبة للتلميذ الذي يصوب باليد اليمنى) ويمكن أخذ خطوتين فقط (يمين / يسار) وذلك إذا لم تتح الفرصة للمهاجم لأخذ ثلاث خطوات، وهذا يعود إلى وضعه أثناء استلامه للكرة0</w:t>
            </w:r>
          </w:p>
        </w:tc>
      </w:tr>
    </w:tbl>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الخطوات التعليمية في التصويب بالوثب</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29"/>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شرح المهارة أمام التلاميذ لنموذج واضح مع الشرح المختصر للمهارة وفوائدها0</w:t>
      </w:r>
    </w:p>
    <w:p w:rsidR="00527BE0" w:rsidRPr="00527BE0" w:rsidRDefault="00527BE0" w:rsidP="00527BE0">
      <w:pPr>
        <w:numPr>
          <w:ilvl w:val="0"/>
          <w:numId w:val="29"/>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lastRenderedPageBreak/>
        <w:t>الجري الحر ثم أخذ الإحساس للجري ثلاث خطوات تبدأ بالقدم اليسرى ثم اليمنى فاليسرى (للتلميذ الذي يصوب بيده اليمنى) وبدون استخدام الكرة0</w:t>
      </w:r>
    </w:p>
    <w:p w:rsidR="00527BE0" w:rsidRPr="00527BE0" w:rsidRDefault="00527BE0" w:rsidP="00527BE0">
      <w:pPr>
        <w:numPr>
          <w:ilvl w:val="0"/>
          <w:numId w:val="29"/>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التعود على اتساع الخطوة الأخيرة مع أخذ ارتقاء قوي </w:t>
      </w:r>
      <w:proofErr w:type="spellStart"/>
      <w:r w:rsidRPr="00527BE0">
        <w:rPr>
          <w:rFonts w:ascii="Tahoma" w:eastAsia="Times New Roman" w:hAnsi="Tahoma" w:cs="Tahoma"/>
          <w:b/>
          <w:bCs/>
          <w:color w:val="000000" w:themeColor="text1"/>
          <w:sz w:val="24"/>
          <w:szCs w:val="24"/>
          <w:rtl/>
          <w:lang w:eastAsia="fr-FR"/>
        </w:rPr>
        <w:t>بها</w:t>
      </w:r>
      <w:proofErr w:type="spellEnd"/>
      <w:r w:rsidRPr="00527BE0">
        <w:rPr>
          <w:rFonts w:ascii="Tahoma" w:eastAsia="Times New Roman" w:hAnsi="Tahoma" w:cs="Tahoma"/>
          <w:b/>
          <w:bCs/>
          <w:color w:val="000000" w:themeColor="text1"/>
          <w:sz w:val="24"/>
          <w:szCs w:val="24"/>
          <w:rtl/>
          <w:lang w:eastAsia="fr-FR"/>
        </w:rPr>
        <w:t xml:space="preserve"> (للأعلى /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)0</w:t>
      </w:r>
    </w:p>
    <w:p w:rsidR="00527BE0" w:rsidRPr="00527BE0" w:rsidRDefault="00527BE0" w:rsidP="00527BE0">
      <w:pPr>
        <w:numPr>
          <w:ilvl w:val="0"/>
          <w:numId w:val="29"/>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تحديد مسافة الجري بثلاثة أطواق متتابعة وعل خط مستقين بحيث يبدأ الجري بالخطوة الأولى بالقدم اليسرى داخل الطوق الأول والخطوة الثانية بالقدم اليمنى داخل الطوق الثاني ثم الخطوة الثالثة بالقدم اليسرى داخل الطوق الثالث بحيث يتم أخذ ارتقاء قوى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 لأعلى)0</w:t>
      </w:r>
    </w:p>
    <w:p w:rsidR="00527BE0" w:rsidRPr="00527BE0" w:rsidRDefault="00527BE0" w:rsidP="00527BE0">
      <w:pPr>
        <w:numPr>
          <w:ilvl w:val="0"/>
          <w:numId w:val="29"/>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نفس الخطوات السابقة ويمسك التلميذ بيديه كرة ويقوم أثناء الجري بالخطوة الثانية بالاستعداد لعملية التصويب بنقل الكرة على اليد المصوبة وأثناء ارتقائه يؤدي الحركات الإعدادية للتصويب من لف الجذع وتحريك اليد المصوبة للخلف وعند وصوله أقصى ارتفاع يبدأ في تنفيذ قذف الكرة0</w:t>
      </w:r>
    </w:p>
    <w:p w:rsidR="00527BE0" w:rsidRPr="00527BE0" w:rsidRDefault="00527BE0" w:rsidP="00527BE0">
      <w:pPr>
        <w:numPr>
          <w:ilvl w:val="0"/>
          <w:numId w:val="29"/>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لأخذ</w:t>
      </w:r>
      <w:proofErr w:type="gramEnd"/>
      <w:r w:rsidRPr="00527BE0">
        <w:rPr>
          <w:rFonts w:ascii="Tahoma" w:eastAsia="Times New Roman" w:hAnsi="Tahoma" w:cs="Tahoma"/>
          <w:b/>
          <w:bCs/>
          <w:color w:val="000000" w:themeColor="text1"/>
          <w:sz w:val="24"/>
          <w:szCs w:val="24"/>
          <w:rtl/>
          <w:lang w:eastAsia="fr-FR"/>
        </w:rPr>
        <w:t xml:space="preserve"> الإحساس بقوة الارتقاء يمكن وضع إحدى الأجهزة المساعدة للوثب (سلم قفز / مقعد سويدي) في مكان الخطوة الأخيرة لأخذ الإحساس بالارتقاء القوي بواسطتها وبدون استخدام كرة0</w:t>
      </w:r>
    </w:p>
    <w:p w:rsidR="00527BE0" w:rsidRPr="00527BE0" w:rsidRDefault="00527BE0" w:rsidP="00527BE0">
      <w:pPr>
        <w:numPr>
          <w:ilvl w:val="0"/>
          <w:numId w:val="29"/>
        </w:numPr>
        <w:spacing w:after="100" w:line="420" w:lineRule="atLeast"/>
        <w:ind w:left="114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يتم تنفيذ المهارة بعد ذلك بدون أية أدوات0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وقفة الاستعداد الدفاعي- الأداء الفني للمهارة</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6368"/>
        <w:gridCol w:w="2984"/>
      </w:tblGrid>
      <w:tr w:rsidR="00527BE0" w:rsidRPr="00527BE0" w:rsidTr="00527BE0">
        <w:trPr>
          <w:jc w:val="right"/>
        </w:trPr>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numPr>
                <w:ilvl w:val="0"/>
                <w:numId w:val="30"/>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تباعد القدمان في وضع مريح مع تقدم قدم على بعد حوالي 20سم للأمام0</w:t>
            </w:r>
          </w:p>
          <w:p w:rsidR="00527BE0" w:rsidRPr="00527BE0" w:rsidRDefault="00527BE0" w:rsidP="00527BE0">
            <w:pPr>
              <w:numPr>
                <w:ilvl w:val="0"/>
                <w:numId w:val="30"/>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ثني الركبتين قليلاً واستقامة الجذع أو يكون مائلاً قليلاً للأمام0</w:t>
            </w:r>
          </w:p>
          <w:p w:rsidR="00527BE0" w:rsidRPr="00527BE0" w:rsidRDefault="00527BE0" w:rsidP="00527BE0">
            <w:pPr>
              <w:numPr>
                <w:ilvl w:val="0"/>
                <w:numId w:val="30"/>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تثنى </w:t>
            </w:r>
            <w:proofErr w:type="spellStart"/>
            <w:r w:rsidRPr="00527BE0">
              <w:rPr>
                <w:rFonts w:ascii="Tahoma" w:eastAsia="Times New Roman" w:hAnsi="Tahoma" w:cs="Tahoma"/>
                <w:b/>
                <w:bCs/>
                <w:color w:val="000000" w:themeColor="text1"/>
                <w:sz w:val="24"/>
                <w:szCs w:val="24"/>
                <w:rtl/>
                <w:lang w:eastAsia="fr-FR"/>
              </w:rPr>
              <w:t>الذرعان</w:t>
            </w:r>
            <w:proofErr w:type="spellEnd"/>
            <w:r w:rsidRPr="00527BE0">
              <w:rPr>
                <w:rFonts w:ascii="Tahoma" w:eastAsia="Times New Roman" w:hAnsi="Tahoma" w:cs="Tahoma"/>
                <w:b/>
                <w:bCs/>
                <w:color w:val="000000" w:themeColor="text1"/>
                <w:sz w:val="24"/>
                <w:szCs w:val="24"/>
                <w:rtl/>
                <w:lang w:eastAsia="fr-FR"/>
              </w:rPr>
              <w:t xml:space="preserve"> قليلاً من مفصلي المرفقين واليدان في مستوى الصدر ومفتوحتان بارتخاء بحيث تشير الأصابع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والداخل0</w:t>
            </w:r>
          </w:p>
          <w:p w:rsidR="00527BE0" w:rsidRPr="00527BE0" w:rsidRDefault="00527BE0" w:rsidP="00527BE0">
            <w:pPr>
              <w:numPr>
                <w:ilvl w:val="0"/>
                <w:numId w:val="30"/>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يكون النظر موجهاً للمنافس ويمكن استخدام الرؤية </w:t>
            </w:r>
            <w:proofErr w:type="gramStart"/>
            <w:r w:rsidRPr="00527BE0">
              <w:rPr>
                <w:rFonts w:ascii="Tahoma" w:eastAsia="Times New Roman" w:hAnsi="Tahoma" w:cs="Tahoma"/>
                <w:b/>
                <w:bCs/>
                <w:color w:val="000000" w:themeColor="text1"/>
                <w:sz w:val="24"/>
                <w:szCs w:val="24"/>
                <w:rtl/>
                <w:lang w:eastAsia="fr-FR"/>
              </w:rPr>
              <w:t>الجانبية</w:t>
            </w:r>
            <w:proofErr w:type="gramEnd"/>
            <w:r w:rsidRPr="00527BE0">
              <w:rPr>
                <w:rFonts w:ascii="Tahoma" w:eastAsia="Times New Roman" w:hAnsi="Tahoma" w:cs="Tahoma"/>
                <w:b/>
                <w:bCs/>
                <w:color w:val="000000" w:themeColor="text1"/>
                <w:sz w:val="24"/>
                <w:szCs w:val="24"/>
                <w:rtl/>
                <w:lang w:eastAsia="fr-FR"/>
              </w:rPr>
              <w:t xml:space="preserve"> في نفس الوقت0</w:t>
            </w:r>
          </w:p>
          <w:p w:rsidR="00527BE0" w:rsidRPr="00527BE0" w:rsidRDefault="00527BE0" w:rsidP="00527BE0">
            <w:pPr>
              <w:numPr>
                <w:ilvl w:val="0"/>
                <w:numId w:val="30"/>
              </w:numPr>
              <w:spacing w:after="100" w:line="420" w:lineRule="atLeast"/>
              <w:ind w:left="300" w:right="660"/>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يجب أن تكون تحركات التلميذ المدافع بسرعة </w:t>
            </w:r>
            <w:proofErr w:type="spellStart"/>
            <w:r w:rsidRPr="00527BE0">
              <w:rPr>
                <w:rFonts w:ascii="Tahoma" w:eastAsia="Times New Roman" w:hAnsi="Tahoma" w:cs="Tahoma"/>
                <w:b/>
                <w:bCs/>
                <w:color w:val="000000" w:themeColor="text1"/>
                <w:sz w:val="24"/>
                <w:szCs w:val="24"/>
                <w:rtl/>
                <w:lang w:eastAsia="fr-FR"/>
              </w:rPr>
              <w:t>للأمام</w:t>
            </w:r>
            <w:proofErr w:type="spellEnd"/>
            <w:r w:rsidRPr="00527BE0">
              <w:rPr>
                <w:rFonts w:ascii="Tahoma" w:eastAsia="Times New Roman" w:hAnsi="Tahoma" w:cs="Tahoma"/>
                <w:b/>
                <w:bCs/>
                <w:color w:val="000000" w:themeColor="text1"/>
                <w:sz w:val="24"/>
                <w:szCs w:val="24"/>
                <w:rtl/>
                <w:lang w:eastAsia="fr-FR"/>
              </w:rPr>
              <w:t xml:space="preserve"> أو للجانب أو للخلف طبقاً لتحركات المهاجم وتحرك الذراعين في أقصر طريق لأعلى ولأسفل0</w:t>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1689100" cy="2832100"/>
                  <wp:effectExtent l="19050" t="0" r="6350" b="0"/>
                  <wp:docPr id="15" name="Image 15" descr="http://www.bdnia.com/wp-content/uploads/2008/12/122329-1715-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dnia.com/wp-content/uploads/2008/12/122329-1715-15.png"/>
                          <pic:cNvPicPr>
                            <a:picLocks noChangeAspect="1" noChangeArrowheads="1"/>
                          </pic:cNvPicPr>
                        </pic:nvPicPr>
                        <pic:blipFill>
                          <a:blip r:embed="rId19" cstate="print"/>
                          <a:srcRect/>
                          <a:stretch>
                            <a:fillRect/>
                          </a:stretch>
                        </pic:blipFill>
                        <pic:spPr bwMode="auto">
                          <a:xfrm>
                            <a:off x="0" y="0"/>
                            <a:ext cx="1689100" cy="2832100"/>
                          </a:xfrm>
                          <a:prstGeom prst="rect">
                            <a:avLst/>
                          </a:prstGeom>
                          <a:noFill/>
                          <a:ln w="9525">
                            <a:noFill/>
                            <a:miter lim="800000"/>
                            <a:headEnd/>
                            <a:tailEnd/>
                          </a:ln>
                        </pic:spPr>
                      </pic:pic>
                    </a:graphicData>
                  </a:graphic>
                </wp:inline>
              </w:drawing>
            </w: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وقفة</w:t>
            </w:r>
            <w:proofErr w:type="gramEnd"/>
            <w:r w:rsidRPr="00527BE0">
              <w:rPr>
                <w:rFonts w:ascii="Tahoma" w:eastAsia="Times New Roman" w:hAnsi="Tahoma" w:cs="Tahoma"/>
                <w:b/>
                <w:bCs/>
                <w:color w:val="000000" w:themeColor="text1"/>
                <w:sz w:val="24"/>
                <w:szCs w:val="24"/>
                <w:rtl/>
                <w:lang w:eastAsia="fr-FR"/>
              </w:rPr>
              <w:t xml:space="preserve"> الاستعداد الدفاعي</w:t>
            </w:r>
          </w:p>
        </w:tc>
      </w:tr>
    </w:tbl>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التدريبات</w:t>
      </w:r>
      <w:proofErr w:type="gramEnd"/>
      <w:r w:rsidRPr="00527BE0">
        <w:rPr>
          <w:rFonts w:ascii="Tahoma" w:eastAsia="Times New Roman" w:hAnsi="Tahoma" w:cs="Tahoma"/>
          <w:b/>
          <w:bCs/>
          <w:color w:val="000000" w:themeColor="text1"/>
          <w:sz w:val="24"/>
          <w:szCs w:val="24"/>
          <w:lang w:eastAsia="fr-FR"/>
        </w:rPr>
        <w:t>:</w:t>
      </w:r>
    </w:p>
    <w:p w:rsidR="00527BE0" w:rsidRPr="00527BE0" w:rsidRDefault="00527BE0" w:rsidP="00527BE0">
      <w:pPr>
        <w:numPr>
          <w:ilvl w:val="0"/>
          <w:numId w:val="31"/>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بعد</w:t>
      </w:r>
      <w:proofErr w:type="gramEnd"/>
      <w:r w:rsidRPr="00527BE0">
        <w:rPr>
          <w:rFonts w:ascii="Tahoma" w:eastAsia="Times New Roman" w:hAnsi="Tahoma" w:cs="Tahoma"/>
          <w:b/>
          <w:bCs/>
          <w:color w:val="000000" w:themeColor="text1"/>
          <w:sz w:val="24"/>
          <w:szCs w:val="24"/>
          <w:rtl/>
          <w:lang w:eastAsia="fr-FR"/>
        </w:rPr>
        <w:t xml:space="preserve"> عمل نموذج يقف التلميذ المدافع وقفة الاستعداد عند نقطة التقاط خط المرمى مع خط منطقة المرمى0 ويجري التلميذ جرياً جانبياً على امتداد القوى (خط منطقة المرمى) حتى الوصول إلى نقطة التقائه بخط المرمى0</w:t>
      </w:r>
    </w:p>
    <w:p w:rsidR="00527BE0" w:rsidRPr="00527BE0" w:rsidRDefault="00527BE0" w:rsidP="00527BE0">
      <w:pPr>
        <w:numPr>
          <w:ilvl w:val="0"/>
          <w:numId w:val="31"/>
        </w:numPr>
        <w:spacing w:after="100" w:line="420" w:lineRule="atLeast"/>
        <w:ind w:left="1140" w:right="660"/>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ينتشر</w:t>
      </w:r>
      <w:proofErr w:type="gramEnd"/>
      <w:r w:rsidRPr="00527BE0">
        <w:rPr>
          <w:rFonts w:ascii="Tahoma" w:eastAsia="Times New Roman" w:hAnsi="Tahoma" w:cs="Tahoma"/>
          <w:b/>
          <w:bCs/>
          <w:color w:val="000000" w:themeColor="text1"/>
          <w:sz w:val="24"/>
          <w:szCs w:val="24"/>
          <w:rtl/>
          <w:lang w:eastAsia="fr-FR"/>
        </w:rPr>
        <w:t xml:space="preserve"> التلاميذ بالملعب انتشاراً حراً ويقوم المعلم بعمل إشارة وعلى التلاميذ إتباع تلك الإشارة بالجري مع أخذ وضع الاستعداد الدفاعي والنظر للإشارة0</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lang w:eastAsia="fr-FR"/>
        </w:rPr>
        <w:t xml:space="preserve">8- </w:t>
      </w:r>
      <w:r w:rsidRPr="00527BE0">
        <w:rPr>
          <w:rFonts w:ascii="Tahoma" w:eastAsia="Times New Roman" w:hAnsi="Tahoma" w:cs="Tahoma"/>
          <w:b/>
          <w:bCs/>
          <w:color w:val="000000" w:themeColor="text1"/>
          <w:sz w:val="24"/>
          <w:szCs w:val="24"/>
          <w:rtl/>
          <w:lang w:eastAsia="fr-FR"/>
        </w:rPr>
        <w:t>حائط الصد</w:t>
      </w:r>
      <w:r w:rsidRPr="00527BE0">
        <w:rPr>
          <w:rFonts w:ascii="Tahoma" w:eastAsia="Times New Roman" w:hAnsi="Tahoma" w:cs="Tahoma"/>
          <w:b/>
          <w:bCs/>
          <w:color w:val="000000" w:themeColor="text1"/>
          <w:sz w:val="24"/>
          <w:szCs w:val="24"/>
          <w:lang w:eastAsia="fr-FR"/>
        </w:rPr>
        <w:t>:</w:t>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tbl>
      <w:tblPr>
        <w:tblW w:w="0" w:type="auto"/>
        <w:jc w:val="right"/>
        <w:tblCellMar>
          <w:top w:w="15" w:type="dxa"/>
          <w:left w:w="15" w:type="dxa"/>
          <w:bottom w:w="15" w:type="dxa"/>
          <w:right w:w="15" w:type="dxa"/>
        </w:tblCellMar>
        <w:tblLook w:val="04A0"/>
      </w:tblPr>
      <w:tblGrid>
        <w:gridCol w:w="5562"/>
        <w:gridCol w:w="3790"/>
      </w:tblGrid>
      <w:tr w:rsidR="00527BE0" w:rsidRPr="00527BE0" w:rsidTr="00527BE0">
        <w:trPr>
          <w:trHeight w:val="2960"/>
          <w:jc w:val="right"/>
        </w:trPr>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يستخدم حائط الصد عند أداء المنافس لرمية حركة من مكان ملائم على خط الرمية الحرة (</w:t>
            </w:r>
            <w:proofErr w:type="spellStart"/>
            <w:r w:rsidRPr="00527BE0">
              <w:rPr>
                <w:rFonts w:ascii="Tahoma" w:eastAsia="Times New Roman" w:hAnsi="Tahoma" w:cs="Tahoma"/>
                <w:b/>
                <w:bCs/>
                <w:color w:val="000000" w:themeColor="text1"/>
                <w:sz w:val="24"/>
                <w:szCs w:val="24"/>
                <w:rtl/>
                <w:lang w:eastAsia="fr-FR"/>
              </w:rPr>
              <w:t>الـ</w:t>
            </w:r>
            <w:proofErr w:type="spellEnd"/>
            <w:r w:rsidRPr="00527BE0">
              <w:rPr>
                <w:rFonts w:ascii="Tahoma" w:eastAsia="Times New Roman" w:hAnsi="Tahoma" w:cs="Tahoma"/>
                <w:b/>
                <w:bCs/>
                <w:color w:val="000000" w:themeColor="text1"/>
                <w:sz w:val="24"/>
                <w:szCs w:val="24"/>
                <w:rtl/>
                <w:lang w:eastAsia="fr-FR"/>
              </w:rPr>
              <w:t xml:space="preserve"> 9متر) ليشكل (حائد صد) من المدافعين للدفاع عن زاوية من المرمى ضد التصويبات القوية بحيث يغطي هذا الحائط زاوية المرمى الواقعة ناحية ذراع المرمى، فإذا كان الرامي يصوب باليد اليمنى فيجب أن يغطي حائط الصد الزاوية اليمنى بالنسبة للرامي أي اليسرى بالنسبة لحارس المرمى والمدافعين يتحرك حارس المرمى قليلاً لليمنى تجاه الزاوية البعيدة ويكون قادراً على ملاحظة يد الرامي، ولا يتطلب الأمر بالنسبة للتلاميذ المكونين للحائط أن يثبوا (إلا ضد الرامين طوال القامة أو عند تصويب الرامي بالوثب لأعلى) ولكن يجب عليهم دائماً أن يضمنوا</w:t>
            </w:r>
          </w:p>
        </w:tc>
        <w:tc>
          <w:tcPr>
            <w:tcW w:w="0" w:type="auto"/>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2209800" cy="2349500"/>
                  <wp:effectExtent l="19050" t="0" r="0" b="0"/>
                  <wp:docPr id="16" name="Image 16" descr="http://www.bdnia.com/wp-content/uploads/2008/12/122329-1715-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dnia.com/wp-content/uploads/2008/12/122329-1715-16.png"/>
                          <pic:cNvPicPr>
                            <a:picLocks noChangeAspect="1" noChangeArrowheads="1"/>
                          </pic:cNvPicPr>
                        </pic:nvPicPr>
                        <pic:blipFill>
                          <a:blip r:embed="rId20" cstate="print"/>
                          <a:srcRect/>
                          <a:stretch>
                            <a:fillRect/>
                          </a:stretch>
                        </pic:blipFill>
                        <pic:spPr bwMode="auto">
                          <a:xfrm>
                            <a:off x="0" y="0"/>
                            <a:ext cx="2209800" cy="2349500"/>
                          </a:xfrm>
                          <a:prstGeom prst="rect">
                            <a:avLst/>
                          </a:prstGeom>
                          <a:noFill/>
                          <a:ln w="9525">
                            <a:noFill/>
                            <a:miter lim="800000"/>
                            <a:headEnd/>
                            <a:tailEnd/>
                          </a:ln>
                        </pic:spPr>
                      </pic:pic>
                    </a:graphicData>
                  </a:graphic>
                </wp:inline>
              </w:drawing>
            </w:r>
          </w:p>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proofErr w:type="gramStart"/>
            <w:r w:rsidRPr="00527BE0">
              <w:rPr>
                <w:rFonts w:ascii="Tahoma" w:eastAsia="Times New Roman" w:hAnsi="Tahoma" w:cs="Tahoma"/>
                <w:b/>
                <w:bCs/>
                <w:color w:val="000000" w:themeColor="text1"/>
                <w:sz w:val="24"/>
                <w:szCs w:val="24"/>
                <w:rtl/>
                <w:lang w:eastAsia="fr-FR"/>
              </w:rPr>
              <w:t>حائط</w:t>
            </w:r>
            <w:proofErr w:type="gramEnd"/>
            <w:r w:rsidRPr="00527BE0">
              <w:rPr>
                <w:rFonts w:ascii="Tahoma" w:eastAsia="Times New Roman" w:hAnsi="Tahoma" w:cs="Tahoma"/>
                <w:b/>
                <w:bCs/>
                <w:color w:val="000000" w:themeColor="text1"/>
                <w:sz w:val="24"/>
                <w:szCs w:val="24"/>
                <w:rtl/>
                <w:lang w:eastAsia="fr-FR"/>
              </w:rPr>
              <w:t xml:space="preserve"> الصد</w:t>
            </w:r>
          </w:p>
        </w:tc>
      </w:tr>
      <w:tr w:rsidR="00527BE0" w:rsidRPr="00527BE0" w:rsidTr="00527BE0">
        <w:trPr>
          <w:trHeight w:val="2940"/>
          <w:jc w:val="right"/>
        </w:trPr>
        <w:tc>
          <w:tcPr>
            <w:tcW w:w="0" w:type="auto"/>
            <w:gridSpan w:val="2"/>
            <w:tcMar>
              <w:top w:w="15" w:type="dxa"/>
              <w:left w:w="140" w:type="dxa"/>
              <w:bottom w:w="15" w:type="dxa"/>
              <w:right w:w="140" w:type="dxa"/>
            </w:tcMar>
            <w:vAlign w:val="center"/>
            <w:hideMark/>
          </w:tcPr>
          <w:p w:rsidR="00527BE0" w:rsidRPr="00527BE0" w:rsidRDefault="00527BE0" w:rsidP="00527BE0">
            <w:pPr>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 xml:space="preserve">عدم التصويب تجاه الزاوية التي يقومون بتغطيتها وإذا حاول الرامي أن يصوب من جانب الحائط، فيقوم المدافع المجاور القريب من الكرة بمحاولة إعاقة </w:t>
            </w:r>
            <w:proofErr w:type="spellStart"/>
            <w:r w:rsidRPr="00527BE0">
              <w:rPr>
                <w:rFonts w:ascii="Tahoma" w:eastAsia="Times New Roman" w:hAnsi="Tahoma" w:cs="Tahoma"/>
                <w:b/>
                <w:bCs/>
                <w:color w:val="000000" w:themeColor="text1"/>
                <w:sz w:val="24"/>
                <w:szCs w:val="24"/>
                <w:rtl/>
                <w:lang w:eastAsia="fr-FR"/>
              </w:rPr>
              <w:t>التصويبة</w:t>
            </w:r>
            <w:proofErr w:type="spellEnd"/>
            <w:r w:rsidRPr="00527BE0">
              <w:rPr>
                <w:rFonts w:ascii="Tahoma" w:eastAsia="Times New Roman" w:hAnsi="Tahoma" w:cs="Tahoma"/>
                <w:b/>
                <w:bCs/>
                <w:color w:val="000000" w:themeColor="text1"/>
                <w:sz w:val="24"/>
                <w:szCs w:val="24"/>
                <w:rtl/>
                <w:lang w:eastAsia="fr-FR"/>
              </w:rPr>
              <w:t xml:space="preserve"> وذلك بمتابعة الذراع المرفوعة باتجاه الرامي جانباً كذلك يجب أن يكون وضع حائط الصد بصورة لا تسمح بأداء التصويب من مستوى الوسط، وذلك بقيام المدافع القريب من ذراع الرمي بتغطية من المساحة الجانبية للمرمى، ويجب أن يستجيب المدافعون المشكلون لحائط الصد لحركة التصويب وليس لحركة الخداع، وحتى لا تتم مفاجأتهم بذلك فيجب عليهم رفع الأذرع عالياً عند بدء تكوين الحائط، ويتخذ باقي </w:t>
            </w:r>
            <w:r w:rsidRPr="00527BE0">
              <w:rPr>
                <w:rFonts w:ascii="Tahoma" w:eastAsia="Times New Roman" w:hAnsi="Tahoma" w:cs="Tahoma"/>
                <w:b/>
                <w:bCs/>
                <w:color w:val="000000" w:themeColor="text1"/>
                <w:sz w:val="24"/>
                <w:szCs w:val="24"/>
                <w:rtl/>
                <w:lang w:eastAsia="fr-FR"/>
              </w:rPr>
              <w:lastRenderedPageBreak/>
              <w:t>المدافعين أماكنهم بجوار الحائط بحيث يقف تلميذ مدافع أمام كل تلميذ مهاجم، ويترك الجناح المهاجم في الجانب البعيد عن الكرة بدون رقابة0</w:t>
            </w:r>
          </w:p>
        </w:tc>
      </w:tr>
    </w:tbl>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noProof/>
          <w:color w:val="000000" w:themeColor="text1"/>
          <w:sz w:val="24"/>
          <w:szCs w:val="24"/>
          <w:lang w:eastAsia="fr-FR"/>
        </w:rPr>
        <w:drawing>
          <wp:inline distT="0" distB="0" distL="0" distR="0">
            <wp:extent cx="2489200" cy="2819400"/>
            <wp:effectExtent l="19050" t="0" r="6350" b="0"/>
            <wp:docPr id="17" name="Image 17" descr="http://www.bdnia.com/wp-content/uploads/2008/12/122329-1715-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bdnia.com/wp-content/uploads/2008/12/122329-1715-17.png"/>
                    <pic:cNvPicPr>
                      <a:picLocks noChangeAspect="1" noChangeArrowheads="1"/>
                    </pic:cNvPicPr>
                  </pic:nvPicPr>
                  <pic:blipFill>
                    <a:blip r:embed="rId21" cstate="print"/>
                    <a:srcRect/>
                    <a:stretch>
                      <a:fillRect/>
                    </a:stretch>
                  </pic:blipFill>
                  <pic:spPr bwMode="auto">
                    <a:xfrm>
                      <a:off x="0" y="0"/>
                      <a:ext cx="2489200" cy="2819400"/>
                    </a:xfrm>
                    <a:prstGeom prst="rect">
                      <a:avLst/>
                    </a:prstGeom>
                    <a:noFill/>
                    <a:ln w="9525">
                      <a:noFill/>
                      <a:miter lim="800000"/>
                      <a:headEnd/>
                      <a:tailEnd/>
                    </a:ln>
                  </pic:spPr>
                </pic:pic>
              </a:graphicData>
            </a:graphic>
          </wp:inline>
        </w:drawing>
      </w:r>
    </w:p>
    <w:p w:rsidR="00527BE0" w:rsidRPr="00527BE0" w:rsidRDefault="00527BE0" w:rsidP="00527BE0">
      <w:pPr>
        <w:shd w:val="clear" w:color="auto" w:fill="FFFFFF"/>
        <w:spacing w:after="400" w:line="420" w:lineRule="atLeast"/>
        <w:jc w:val="center"/>
        <w:rPr>
          <w:rFonts w:ascii="Tahoma" w:eastAsia="Times New Roman" w:hAnsi="Tahoma" w:cs="Tahoma"/>
          <w:b/>
          <w:bCs/>
          <w:color w:val="000000" w:themeColor="text1"/>
          <w:sz w:val="24"/>
          <w:szCs w:val="24"/>
          <w:lang w:eastAsia="fr-FR"/>
        </w:rPr>
      </w:pPr>
      <w:r w:rsidRPr="00527BE0">
        <w:rPr>
          <w:rFonts w:ascii="Tahoma" w:eastAsia="Times New Roman" w:hAnsi="Tahoma" w:cs="Tahoma"/>
          <w:b/>
          <w:bCs/>
          <w:color w:val="000000" w:themeColor="text1"/>
          <w:sz w:val="24"/>
          <w:szCs w:val="24"/>
          <w:rtl/>
          <w:lang w:eastAsia="fr-FR"/>
        </w:rPr>
        <w:t>التصويب مع السقوط</w:t>
      </w:r>
    </w:p>
    <w:p w:rsidR="00CE79DD" w:rsidRPr="00527BE0" w:rsidRDefault="00CE79DD" w:rsidP="00527BE0">
      <w:pPr>
        <w:jc w:val="center"/>
        <w:rPr>
          <w:b/>
          <w:bCs/>
          <w:color w:val="000000" w:themeColor="text1"/>
          <w:sz w:val="24"/>
          <w:szCs w:val="24"/>
        </w:rPr>
      </w:pPr>
    </w:p>
    <w:sectPr w:rsidR="00CE79DD" w:rsidRPr="00527BE0" w:rsidSect="00CE79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16AD"/>
    <w:multiLevelType w:val="multilevel"/>
    <w:tmpl w:val="20CEE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5E05B2"/>
    <w:multiLevelType w:val="multilevel"/>
    <w:tmpl w:val="719E2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706D5C"/>
    <w:multiLevelType w:val="multilevel"/>
    <w:tmpl w:val="7FA6A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543CDC"/>
    <w:multiLevelType w:val="multilevel"/>
    <w:tmpl w:val="E78ED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C7080D"/>
    <w:multiLevelType w:val="multilevel"/>
    <w:tmpl w:val="30685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905118"/>
    <w:multiLevelType w:val="multilevel"/>
    <w:tmpl w:val="881C1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6E6F37"/>
    <w:multiLevelType w:val="multilevel"/>
    <w:tmpl w:val="D0201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8200A7"/>
    <w:multiLevelType w:val="multilevel"/>
    <w:tmpl w:val="7D42D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3A78A3"/>
    <w:multiLevelType w:val="multilevel"/>
    <w:tmpl w:val="C366C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47577E2"/>
    <w:multiLevelType w:val="multilevel"/>
    <w:tmpl w:val="B144F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820EF4"/>
    <w:multiLevelType w:val="multilevel"/>
    <w:tmpl w:val="BCCA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5338FD"/>
    <w:multiLevelType w:val="multilevel"/>
    <w:tmpl w:val="0316C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845AE0"/>
    <w:multiLevelType w:val="multilevel"/>
    <w:tmpl w:val="110A1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1B0311"/>
    <w:multiLevelType w:val="multilevel"/>
    <w:tmpl w:val="A216B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E614D4"/>
    <w:multiLevelType w:val="multilevel"/>
    <w:tmpl w:val="6BD67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B30450"/>
    <w:multiLevelType w:val="multilevel"/>
    <w:tmpl w:val="8E98C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2F6304"/>
    <w:multiLevelType w:val="multilevel"/>
    <w:tmpl w:val="9948C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4B20FE"/>
    <w:multiLevelType w:val="multilevel"/>
    <w:tmpl w:val="D3F88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EB1F8F"/>
    <w:multiLevelType w:val="multilevel"/>
    <w:tmpl w:val="E986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CC4B0F"/>
    <w:multiLevelType w:val="multilevel"/>
    <w:tmpl w:val="8FDC8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5D2348"/>
    <w:multiLevelType w:val="multilevel"/>
    <w:tmpl w:val="7F22B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02463C"/>
    <w:multiLevelType w:val="multilevel"/>
    <w:tmpl w:val="5EEAC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F36E61"/>
    <w:multiLevelType w:val="multilevel"/>
    <w:tmpl w:val="7B4EF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F42A15"/>
    <w:multiLevelType w:val="multilevel"/>
    <w:tmpl w:val="59744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335521E"/>
    <w:multiLevelType w:val="multilevel"/>
    <w:tmpl w:val="18E69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D926B62"/>
    <w:multiLevelType w:val="multilevel"/>
    <w:tmpl w:val="A2D41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DD56D3E"/>
    <w:multiLevelType w:val="multilevel"/>
    <w:tmpl w:val="76564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4AC33B0"/>
    <w:multiLevelType w:val="multilevel"/>
    <w:tmpl w:val="6A74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9BE49A8"/>
    <w:multiLevelType w:val="multilevel"/>
    <w:tmpl w:val="C882B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6B7EA9"/>
    <w:multiLevelType w:val="multilevel"/>
    <w:tmpl w:val="F64EA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BB221A3"/>
    <w:multiLevelType w:val="multilevel"/>
    <w:tmpl w:val="2D5C7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1"/>
  </w:num>
  <w:num w:numId="3">
    <w:abstractNumId w:val="4"/>
  </w:num>
  <w:num w:numId="4">
    <w:abstractNumId w:val="2"/>
  </w:num>
  <w:num w:numId="5">
    <w:abstractNumId w:val="8"/>
  </w:num>
  <w:num w:numId="6">
    <w:abstractNumId w:val="23"/>
  </w:num>
  <w:num w:numId="7">
    <w:abstractNumId w:val="7"/>
  </w:num>
  <w:num w:numId="8">
    <w:abstractNumId w:val="9"/>
  </w:num>
  <w:num w:numId="9">
    <w:abstractNumId w:val="19"/>
  </w:num>
  <w:num w:numId="10">
    <w:abstractNumId w:val="26"/>
  </w:num>
  <w:num w:numId="11">
    <w:abstractNumId w:val="1"/>
  </w:num>
  <w:num w:numId="12">
    <w:abstractNumId w:val="21"/>
  </w:num>
  <w:num w:numId="13">
    <w:abstractNumId w:val="29"/>
  </w:num>
  <w:num w:numId="14">
    <w:abstractNumId w:val="28"/>
  </w:num>
  <w:num w:numId="15">
    <w:abstractNumId w:val="13"/>
  </w:num>
  <w:num w:numId="16">
    <w:abstractNumId w:val="3"/>
  </w:num>
  <w:num w:numId="17">
    <w:abstractNumId w:val="17"/>
  </w:num>
  <w:num w:numId="18">
    <w:abstractNumId w:val="22"/>
  </w:num>
  <w:num w:numId="19">
    <w:abstractNumId w:val="18"/>
  </w:num>
  <w:num w:numId="20">
    <w:abstractNumId w:val="6"/>
  </w:num>
  <w:num w:numId="21">
    <w:abstractNumId w:val="24"/>
  </w:num>
  <w:num w:numId="22">
    <w:abstractNumId w:val="25"/>
  </w:num>
  <w:num w:numId="23">
    <w:abstractNumId w:val="27"/>
  </w:num>
  <w:num w:numId="24">
    <w:abstractNumId w:val="5"/>
  </w:num>
  <w:num w:numId="25">
    <w:abstractNumId w:val="14"/>
  </w:num>
  <w:num w:numId="26">
    <w:abstractNumId w:val="30"/>
  </w:num>
  <w:num w:numId="27">
    <w:abstractNumId w:val="12"/>
  </w:num>
  <w:num w:numId="28">
    <w:abstractNumId w:val="0"/>
  </w:num>
  <w:num w:numId="29">
    <w:abstractNumId w:val="16"/>
  </w:num>
  <w:num w:numId="30">
    <w:abstractNumId w:val="10"/>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527BE0"/>
    <w:rsid w:val="000A1194"/>
    <w:rsid w:val="000D3B5C"/>
    <w:rsid w:val="001A3A7E"/>
    <w:rsid w:val="001F21E1"/>
    <w:rsid w:val="00287A09"/>
    <w:rsid w:val="00527BE0"/>
    <w:rsid w:val="005C3E55"/>
    <w:rsid w:val="006902EB"/>
    <w:rsid w:val="00791EDA"/>
    <w:rsid w:val="00871568"/>
    <w:rsid w:val="009B4F43"/>
    <w:rsid w:val="00A55A22"/>
    <w:rsid w:val="00CE79DD"/>
    <w:rsid w:val="00D161D1"/>
    <w:rsid w:val="00FC678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9DD"/>
  </w:style>
  <w:style w:type="paragraph" w:styleId="Titre2">
    <w:name w:val="heading 2"/>
    <w:basedOn w:val="Normal"/>
    <w:link w:val="Titre2Car"/>
    <w:uiPriority w:val="9"/>
    <w:qFormat/>
    <w:rsid w:val="00527BE0"/>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27BE0"/>
    <w:rPr>
      <w:rFonts w:ascii="Times New Roman" w:eastAsia="Times New Roman" w:hAnsi="Times New Roman" w:cs="Times New Roman"/>
      <w:b/>
      <w:bCs/>
      <w:sz w:val="36"/>
      <w:szCs w:val="36"/>
      <w:lang w:eastAsia="fr-FR"/>
    </w:rPr>
  </w:style>
  <w:style w:type="character" w:styleId="Lienhypertexte">
    <w:name w:val="Hyperlink"/>
    <w:basedOn w:val="Policepardfaut"/>
    <w:uiPriority w:val="99"/>
    <w:semiHidden/>
    <w:unhideWhenUsed/>
    <w:rsid w:val="00527BE0"/>
    <w:rPr>
      <w:color w:val="0000FF"/>
      <w:u w:val="single"/>
    </w:rPr>
  </w:style>
  <w:style w:type="paragraph" w:styleId="NormalWeb">
    <w:name w:val="Normal (Web)"/>
    <w:basedOn w:val="Normal"/>
    <w:uiPriority w:val="99"/>
    <w:unhideWhenUsed/>
    <w:rsid w:val="00527BE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27BE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27B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6422034">
      <w:bodyDiv w:val="1"/>
      <w:marLeft w:val="0"/>
      <w:marRight w:val="0"/>
      <w:marTop w:val="0"/>
      <w:marBottom w:val="0"/>
      <w:divBdr>
        <w:top w:val="none" w:sz="0" w:space="0" w:color="auto"/>
        <w:left w:val="none" w:sz="0" w:space="0" w:color="auto"/>
        <w:bottom w:val="none" w:sz="0" w:space="0" w:color="auto"/>
        <w:right w:val="none" w:sz="0" w:space="0" w:color="auto"/>
      </w:divBdr>
      <w:divsChild>
        <w:div w:id="558443403">
          <w:marLeft w:val="0"/>
          <w:marRight w:val="0"/>
          <w:marTop w:val="0"/>
          <w:marBottom w:val="0"/>
          <w:divBdr>
            <w:top w:val="none" w:sz="0" w:space="0" w:color="auto"/>
            <w:left w:val="none" w:sz="0" w:space="0" w:color="auto"/>
            <w:bottom w:val="none" w:sz="0" w:space="0" w:color="auto"/>
            <w:right w:val="none" w:sz="0" w:space="0" w:color="auto"/>
          </w:divBdr>
        </w:div>
        <w:div w:id="149635167">
          <w:marLeft w:val="0"/>
          <w:marRight w:val="0"/>
          <w:marTop w:val="0"/>
          <w:marBottom w:val="0"/>
          <w:divBdr>
            <w:top w:val="none" w:sz="0" w:space="0" w:color="auto"/>
            <w:left w:val="none" w:sz="0" w:space="0" w:color="auto"/>
            <w:bottom w:val="none" w:sz="0" w:space="0" w:color="auto"/>
            <w:right w:val="none" w:sz="0" w:space="0" w:color="auto"/>
          </w:divBdr>
        </w:div>
        <w:div w:id="237323510">
          <w:marLeft w:val="0"/>
          <w:marRight w:val="0"/>
          <w:marTop w:val="0"/>
          <w:marBottom w:val="0"/>
          <w:divBdr>
            <w:top w:val="none" w:sz="0" w:space="0" w:color="auto"/>
            <w:left w:val="none" w:sz="0" w:space="0" w:color="auto"/>
            <w:bottom w:val="none" w:sz="0" w:space="0" w:color="auto"/>
            <w:right w:val="none" w:sz="0" w:space="0" w:color="auto"/>
          </w:divBdr>
        </w:div>
        <w:div w:id="800342044">
          <w:marLeft w:val="0"/>
          <w:marRight w:val="0"/>
          <w:marTop w:val="0"/>
          <w:marBottom w:val="0"/>
          <w:divBdr>
            <w:top w:val="none" w:sz="0" w:space="0" w:color="auto"/>
            <w:left w:val="none" w:sz="0" w:space="0" w:color="auto"/>
            <w:bottom w:val="none" w:sz="0" w:space="0" w:color="auto"/>
            <w:right w:val="none" w:sz="0" w:space="0" w:color="auto"/>
          </w:divBdr>
        </w:div>
        <w:div w:id="361710546">
          <w:marLeft w:val="0"/>
          <w:marRight w:val="0"/>
          <w:marTop w:val="0"/>
          <w:marBottom w:val="0"/>
          <w:divBdr>
            <w:top w:val="none" w:sz="0" w:space="0" w:color="auto"/>
            <w:left w:val="none" w:sz="0" w:space="0" w:color="auto"/>
            <w:bottom w:val="none" w:sz="0" w:space="0" w:color="auto"/>
            <w:right w:val="none" w:sz="0" w:space="0" w:color="auto"/>
          </w:divBdr>
        </w:div>
        <w:div w:id="249434698">
          <w:marLeft w:val="0"/>
          <w:marRight w:val="0"/>
          <w:marTop w:val="0"/>
          <w:marBottom w:val="0"/>
          <w:divBdr>
            <w:top w:val="none" w:sz="0" w:space="0" w:color="auto"/>
            <w:left w:val="none" w:sz="0" w:space="0" w:color="auto"/>
            <w:bottom w:val="none" w:sz="0" w:space="0" w:color="auto"/>
            <w:right w:val="none" w:sz="0" w:space="0" w:color="auto"/>
          </w:divBdr>
        </w:div>
        <w:div w:id="1304191962">
          <w:marLeft w:val="0"/>
          <w:marRight w:val="0"/>
          <w:marTop w:val="0"/>
          <w:marBottom w:val="0"/>
          <w:divBdr>
            <w:top w:val="none" w:sz="0" w:space="0" w:color="auto"/>
            <w:left w:val="none" w:sz="0" w:space="0" w:color="auto"/>
            <w:bottom w:val="none" w:sz="0" w:space="0" w:color="auto"/>
            <w:right w:val="none" w:sz="0" w:space="0" w:color="auto"/>
          </w:divBdr>
        </w:div>
        <w:div w:id="1072049478">
          <w:marLeft w:val="0"/>
          <w:marRight w:val="0"/>
          <w:marTop w:val="0"/>
          <w:marBottom w:val="0"/>
          <w:divBdr>
            <w:top w:val="none" w:sz="0" w:space="0" w:color="auto"/>
            <w:left w:val="none" w:sz="0" w:space="0" w:color="auto"/>
            <w:bottom w:val="none" w:sz="0" w:space="0" w:color="auto"/>
            <w:right w:val="none" w:sz="0" w:space="0" w:color="auto"/>
          </w:divBdr>
        </w:div>
        <w:div w:id="395664564">
          <w:marLeft w:val="0"/>
          <w:marRight w:val="0"/>
          <w:marTop w:val="0"/>
          <w:marBottom w:val="0"/>
          <w:divBdr>
            <w:top w:val="none" w:sz="0" w:space="0" w:color="auto"/>
            <w:left w:val="none" w:sz="0" w:space="0" w:color="auto"/>
            <w:bottom w:val="none" w:sz="0" w:space="0" w:color="auto"/>
            <w:right w:val="none" w:sz="0" w:space="0" w:color="auto"/>
          </w:divBdr>
          <w:divsChild>
            <w:div w:id="1940143159">
              <w:marLeft w:val="0"/>
              <w:marRight w:val="0"/>
              <w:marTop w:val="0"/>
              <w:marBottom w:val="0"/>
              <w:divBdr>
                <w:top w:val="none" w:sz="0" w:space="0" w:color="auto"/>
                <w:left w:val="none" w:sz="0" w:space="0" w:color="auto"/>
                <w:bottom w:val="none" w:sz="0" w:space="0" w:color="auto"/>
                <w:right w:val="none" w:sz="0" w:space="0" w:color="auto"/>
              </w:divBdr>
            </w:div>
          </w:divsChild>
        </w:div>
        <w:div w:id="1959408657">
          <w:marLeft w:val="0"/>
          <w:marRight w:val="0"/>
          <w:marTop w:val="0"/>
          <w:marBottom w:val="0"/>
          <w:divBdr>
            <w:top w:val="none" w:sz="0" w:space="0" w:color="auto"/>
            <w:left w:val="none" w:sz="0" w:space="0" w:color="auto"/>
            <w:bottom w:val="none" w:sz="0" w:space="0" w:color="auto"/>
            <w:right w:val="none" w:sz="0" w:space="0" w:color="auto"/>
          </w:divBdr>
          <w:divsChild>
            <w:div w:id="2078506840">
              <w:marLeft w:val="0"/>
              <w:marRight w:val="0"/>
              <w:marTop w:val="0"/>
              <w:marBottom w:val="0"/>
              <w:divBdr>
                <w:top w:val="none" w:sz="0" w:space="0" w:color="auto"/>
                <w:left w:val="none" w:sz="0" w:space="0" w:color="auto"/>
                <w:bottom w:val="none" w:sz="0" w:space="0" w:color="auto"/>
                <w:right w:val="none" w:sz="0" w:space="0" w:color="auto"/>
              </w:divBdr>
            </w:div>
          </w:divsChild>
        </w:div>
        <w:div w:id="380600253">
          <w:marLeft w:val="0"/>
          <w:marRight w:val="0"/>
          <w:marTop w:val="0"/>
          <w:marBottom w:val="0"/>
          <w:divBdr>
            <w:top w:val="none" w:sz="0" w:space="0" w:color="auto"/>
            <w:left w:val="none" w:sz="0" w:space="0" w:color="auto"/>
            <w:bottom w:val="none" w:sz="0" w:space="0" w:color="auto"/>
            <w:right w:val="none" w:sz="0" w:space="0" w:color="auto"/>
          </w:divBdr>
        </w:div>
        <w:div w:id="756630539">
          <w:marLeft w:val="0"/>
          <w:marRight w:val="0"/>
          <w:marTop w:val="0"/>
          <w:marBottom w:val="0"/>
          <w:divBdr>
            <w:top w:val="none" w:sz="0" w:space="0" w:color="auto"/>
            <w:left w:val="none" w:sz="0" w:space="0" w:color="auto"/>
            <w:bottom w:val="none" w:sz="0" w:space="0" w:color="auto"/>
            <w:right w:val="none" w:sz="0" w:space="0" w:color="auto"/>
          </w:divBdr>
        </w:div>
        <w:div w:id="1831364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2792</Words>
  <Characters>15361</Characters>
  <Application>Microsoft Office Word</Application>
  <DocSecurity>0</DocSecurity>
  <Lines>128</Lines>
  <Paragraphs>36</Paragraphs>
  <ScaleCrop>false</ScaleCrop>
  <Company/>
  <LinksUpToDate>false</LinksUpToDate>
  <CharactersWithSpaces>18117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2011-12-26T20:49:00Z</dcterms:created>
  <dcterms:modified xsi:type="dcterms:W3CDTF">2011-12-26T20:50:00Z</dcterms:modified>
</cp:coreProperties>
</file>